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58C8E1" w14:textId="225A5986" w:rsidR="00E57013" w:rsidRPr="00FA6ABA" w:rsidRDefault="00E57013" w:rsidP="00E57013">
      <w:pPr>
        <w:pStyle w:val="CRCoverPage"/>
        <w:outlineLvl w:val="0"/>
        <w:rPr>
          <w:b/>
          <w:sz w:val="24"/>
        </w:rPr>
      </w:pPr>
      <w:bookmarkStart w:id="0" w:name="OLE_LINK138"/>
      <w:bookmarkStart w:id="1" w:name="OLE_LINK137"/>
      <w:r>
        <w:rPr>
          <w:b/>
          <w:sz w:val="24"/>
        </w:rPr>
        <w:t>3GPP TSG-RAN WG4 Meeting #114bis</w:t>
      </w:r>
      <w:r>
        <w:rPr>
          <w:b/>
          <w:sz w:val="24"/>
        </w:rPr>
        <w:tab/>
        <w:t xml:space="preserve">                                   </w:t>
      </w:r>
      <w:r>
        <w:rPr>
          <w:rFonts w:hint="eastAsia"/>
          <w:b/>
          <w:sz w:val="24"/>
        </w:rPr>
        <w:t xml:space="preserve">          </w:t>
      </w:r>
      <w:r>
        <w:rPr>
          <w:b/>
          <w:sz w:val="24"/>
        </w:rPr>
        <w:t xml:space="preserve">    </w:t>
      </w:r>
      <w:r w:rsidR="003F7C84" w:rsidRPr="003F7C84">
        <w:rPr>
          <w:b/>
          <w:sz w:val="24"/>
        </w:rPr>
        <w:t>R4-2503573</w:t>
      </w:r>
    </w:p>
    <w:p w14:paraId="660F664A" w14:textId="451F18E9" w:rsidR="00E310D5" w:rsidRDefault="00E57013" w:rsidP="00E5701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sz w:val="24"/>
        </w:rPr>
        <w:t>Wuhan, China, 7 – 11 April, 2025</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2166FAE2"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0C4AA4" w:rsidRPr="000C4AA4">
        <w:rPr>
          <w:rFonts w:ascii="Arial" w:hAnsi="Arial" w:cs="Arial"/>
          <w:szCs w:val="24"/>
        </w:rPr>
        <w:t>7.2</w:t>
      </w:r>
      <w:r w:rsidR="001F1E9B">
        <w:rPr>
          <w:rFonts w:ascii="Arial" w:hAnsi="Arial" w:cs="Arial"/>
          <w:szCs w:val="24"/>
        </w:rPr>
        <w:t>7</w:t>
      </w:r>
      <w:r w:rsidR="000C4AA4" w:rsidRPr="000C4AA4">
        <w:rPr>
          <w:rFonts w:ascii="Arial" w:hAnsi="Arial" w:cs="Arial"/>
          <w:szCs w:val="24"/>
        </w:rPr>
        <w:t>.2.3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2CD7964" w:rsidR="00E310D5" w:rsidRPr="00FB1686" w:rsidRDefault="004552DD" w:rsidP="005254DC">
      <w:pPr>
        <w:pStyle w:val="3GPPHeaderArial"/>
        <w:tabs>
          <w:tab w:val="left" w:pos="1701"/>
        </w:tabs>
        <w:ind w:left="1701" w:hanging="1701"/>
        <w:rPr>
          <w:b/>
          <w:sz w:val="24"/>
          <w:lang w:val="en-CN"/>
        </w:rPr>
      </w:pPr>
      <w:r>
        <w:rPr>
          <w:b/>
          <w:sz w:val="24"/>
          <w:lang w:val="en-GB"/>
        </w:rPr>
        <w:t>Title:</w:t>
      </w:r>
      <w:r>
        <w:rPr>
          <w:b/>
          <w:sz w:val="24"/>
          <w:lang w:val="en-GB"/>
        </w:rPr>
        <w:tab/>
      </w:r>
      <w:r w:rsidR="005254DC" w:rsidRPr="005254DC">
        <w:rPr>
          <w:b/>
          <w:sz w:val="24"/>
          <w:lang w:val="en-CN"/>
        </w:rPr>
        <w:t>Discussion on conditional Intra-CU LTM</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252A7375" w14:textId="2B8B557F" w:rsidR="006F71C2" w:rsidRDefault="006F71C2">
      <w:pPr>
        <w:spacing w:before="120" w:after="120"/>
        <w:jc w:val="both"/>
        <w:rPr>
          <w:lang w:val="en-GB"/>
        </w:rPr>
      </w:pPr>
      <w:r>
        <w:rPr>
          <w:lang w:val="en-GB"/>
        </w:rPr>
        <w:t>In RANP#105, an updated WID for NR mobility enhancement phase 4 was approved in [1].</w:t>
      </w:r>
      <w:r w:rsidR="00562774">
        <w:rPr>
          <w:lang w:val="en-GB"/>
        </w:rPr>
        <w:t xml:space="preserve"> According to the update, conditional intra-CU LTM is to be supported in this release</w:t>
      </w:r>
      <w:r w:rsidR="002B3861">
        <w:rPr>
          <w:lang w:val="en-GB"/>
        </w:rPr>
        <w:t>:</w:t>
      </w:r>
    </w:p>
    <w:tbl>
      <w:tblPr>
        <w:tblStyle w:val="TableGrid"/>
        <w:tblW w:w="0" w:type="auto"/>
        <w:tblLook w:val="04A0" w:firstRow="1" w:lastRow="0" w:firstColumn="1" w:lastColumn="0" w:noHBand="0" w:noVBand="1"/>
      </w:tblPr>
      <w:tblGrid>
        <w:gridCol w:w="9629"/>
      </w:tblGrid>
      <w:tr w:rsidR="00562774" w14:paraId="131FBCCC" w14:textId="77777777" w:rsidTr="00562774">
        <w:tc>
          <w:tcPr>
            <w:tcW w:w="9629" w:type="dxa"/>
          </w:tcPr>
          <w:p w14:paraId="1B5A22CE" w14:textId="77777777" w:rsidR="00562774" w:rsidRPr="006C18CD" w:rsidRDefault="00562774" w:rsidP="00562774">
            <w:pPr>
              <w:numPr>
                <w:ilvl w:val="0"/>
                <w:numId w:val="5"/>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BF5F992" w14:textId="77777777" w:rsidR="00562774" w:rsidRPr="003825A4" w:rsidRDefault="00562774" w:rsidP="00562774">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567453D8" w14:textId="77777777" w:rsidR="00562774" w:rsidRDefault="00562774" w:rsidP="00562774">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604FACEC" w14:textId="19F3FECD" w:rsidR="00562774" w:rsidRPr="00D97369" w:rsidRDefault="00562774" w:rsidP="00562774">
            <w:pPr>
              <w:numPr>
                <w:ilvl w:val="1"/>
                <w:numId w:val="5"/>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1537A774" w14:textId="31EF16AD" w:rsidR="00562774" w:rsidRPr="00562774" w:rsidRDefault="00562774" w:rsidP="00562774">
            <w:pPr>
              <w:numPr>
                <w:ilvl w:val="1"/>
                <w:numId w:val="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7205A8FB" w14:textId="13DE2892" w:rsidR="00E310D5" w:rsidRPr="00373FBE" w:rsidRDefault="002B3861" w:rsidP="002B3861">
      <w:pPr>
        <w:spacing w:before="120" w:after="120"/>
        <w:jc w:val="both"/>
        <w:rPr>
          <w:lang w:val="en-GB"/>
        </w:rPr>
      </w:pPr>
      <w:r>
        <w:rPr>
          <w:lang w:val="en-GB"/>
        </w:rPr>
        <w:t xml:space="preserve">Correspondingly, RAN4 needs to specify RRM requirements to support the new procedure. </w:t>
      </w:r>
      <w:r w:rsidR="00861EBD">
        <w:rPr>
          <w:lang w:val="en-GB"/>
        </w:rPr>
        <w:t xml:space="preserve">Conditional LTM was preliminarily discussed in RAN4#112bis. The latest agreements can be found in the approved WF [2]. </w:t>
      </w:r>
      <w:r>
        <w:rPr>
          <w:lang w:val="en-GB"/>
        </w:rPr>
        <w:t xml:space="preserve">In this contribution, </w:t>
      </w:r>
      <w:r w:rsidR="0061766A">
        <w:rPr>
          <w:lang w:val="en-GB"/>
        </w:rPr>
        <w:t xml:space="preserve">we </w:t>
      </w:r>
      <w:r w:rsidR="00FA1182">
        <w:rPr>
          <w:lang w:val="en-GB"/>
        </w:rPr>
        <w:t>further discuss the open issues.</w:t>
      </w:r>
    </w:p>
    <w:p w14:paraId="4D0B89A1" w14:textId="77777777" w:rsidR="00DF3439" w:rsidRDefault="00DF3439">
      <w:pPr>
        <w:spacing w:before="120" w:after="120"/>
        <w:jc w:val="both"/>
        <w:rPr>
          <w:rFonts w:ascii="Arial" w:eastAsiaTheme="minorEastAsia" w:hAnsi="Arial" w:cs="Arial"/>
          <w:b/>
          <w:bCs/>
          <w:lang w:val="en-GB"/>
        </w:rPr>
      </w:pPr>
    </w:p>
    <w:p w14:paraId="05EC175E" w14:textId="77777777" w:rsidR="009C79FE" w:rsidRDefault="009C79FE"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21CE9405" w14:textId="77777777" w:rsidR="00901708" w:rsidRDefault="00901708" w:rsidP="00901708">
      <w:pPr>
        <w:pStyle w:val="Heading2"/>
        <w:rPr>
          <w:lang w:eastAsia="zh-CN"/>
        </w:rPr>
      </w:pPr>
      <w:bookmarkStart w:id="5" w:name="_Hlk182325632"/>
      <w:r w:rsidRPr="00D03247">
        <w:rPr>
          <w:rFonts w:hint="eastAsia"/>
        </w:rPr>
        <w:t>G</w:t>
      </w:r>
      <w:r w:rsidRPr="00D03247">
        <w:t>eneral aspects</w:t>
      </w:r>
      <w:r w:rsidRPr="00D03247">
        <w:rPr>
          <w:rFonts w:hint="eastAsia"/>
        </w:rPr>
        <w:t xml:space="preserve"> on Conditional LTM</w:t>
      </w:r>
      <w:bookmarkEnd w:id="5"/>
    </w:p>
    <w:p w14:paraId="1FEEA31D" w14:textId="77777777" w:rsidR="00A30839" w:rsidRPr="00D03247" w:rsidRDefault="00A30839" w:rsidP="00A30839">
      <w:pPr>
        <w:pStyle w:val="issue"/>
        <w:rPr>
          <w:rFonts w:eastAsiaTheme="minorEastAsia"/>
        </w:rPr>
      </w:pPr>
      <w:r w:rsidRPr="00D03247">
        <w:t xml:space="preserve">Issue </w:t>
      </w:r>
      <w:r w:rsidRPr="00D03247">
        <w:rPr>
          <w:rFonts w:eastAsiaTheme="minorEastAsia" w:hint="eastAsia"/>
        </w:rPr>
        <w:t>1</w:t>
      </w:r>
      <w:r w:rsidRPr="00D03247">
        <w:t>-1-</w:t>
      </w:r>
      <w:r w:rsidRPr="00D03247">
        <w:rPr>
          <w:rFonts w:eastAsiaTheme="minorEastAsia" w:hint="eastAsia"/>
        </w:rPr>
        <w:t>1</w:t>
      </w:r>
      <w:r w:rsidRPr="00D03247">
        <w:t xml:space="preserve">: </w:t>
      </w:r>
      <w:r w:rsidRPr="00D03247">
        <w:rPr>
          <w:rFonts w:eastAsiaTheme="minorEastAsia" w:hint="eastAsia"/>
        </w:rPr>
        <w:t xml:space="preserve">The </w:t>
      </w:r>
      <w:r w:rsidRPr="00D03247">
        <w:t>applicable scenarios for conditional LTM</w:t>
      </w:r>
    </w:p>
    <w:tbl>
      <w:tblPr>
        <w:tblStyle w:val="TableGrid"/>
        <w:tblW w:w="0" w:type="auto"/>
        <w:tblLook w:val="04A0" w:firstRow="1" w:lastRow="0" w:firstColumn="1" w:lastColumn="0" w:noHBand="0" w:noVBand="1"/>
      </w:tblPr>
      <w:tblGrid>
        <w:gridCol w:w="9629"/>
      </w:tblGrid>
      <w:tr w:rsidR="00A30839" w:rsidRPr="00D03247" w14:paraId="0FDA2574" w14:textId="77777777" w:rsidTr="00D10DB3">
        <w:tc>
          <w:tcPr>
            <w:tcW w:w="9631" w:type="dxa"/>
          </w:tcPr>
          <w:p w14:paraId="20F44EDA" w14:textId="77777777" w:rsidR="00A30839" w:rsidRPr="00D03247" w:rsidRDefault="00A30839" w:rsidP="00D10DB3">
            <w:pPr>
              <w:spacing w:afterLines="50" w:after="120"/>
              <w:rPr>
                <w:rFonts w:eastAsiaTheme="minorEastAsia"/>
                <w:bCs/>
                <w:i/>
                <w:iCs/>
                <w:color w:val="0070C0"/>
                <w:u w:val="single"/>
              </w:rPr>
            </w:pPr>
            <w:r w:rsidRPr="00D03247">
              <w:rPr>
                <w:rFonts w:eastAsiaTheme="minorEastAsia" w:hint="eastAsia"/>
                <w:bCs/>
                <w:i/>
                <w:iCs/>
                <w:color w:val="0070C0"/>
                <w:u w:val="single"/>
              </w:rPr>
              <w:t>R</w:t>
            </w:r>
            <w:r w:rsidRPr="00D03247">
              <w:rPr>
                <w:rFonts w:eastAsiaTheme="minorEastAsia"/>
                <w:bCs/>
                <w:i/>
                <w:iCs/>
                <w:color w:val="0070C0"/>
                <w:u w:val="single"/>
              </w:rPr>
              <w:t>AN4#11</w:t>
            </w:r>
            <w:r w:rsidRPr="00D03247">
              <w:rPr>
                <w:rFonts w:eastAsiaTheme="minorEastAsia" w:hint="eastAsia"/>
                <w:bCs/>
                <w:i/>
                <w:iCs/>
                <w:color w:val="0070C0"/>
                <w:u w:val="single"/>
              </w:rPr>
              <w:t>3</w:t>
            </w:r>
          </w:p>
          <w:p w14:paraId="5781C754" w14:textId="77777777" w:rsidR="00A30839" w:rsidRPr="00D03247" w:rsidRDefault="00A30839" w:rsidP="00D10DB3">
            <w:pPr>
              <w:spacing w:after="120"/>
              <w:rPr>
                <w:rFonts w:eastAsiaTheme="minorEastAsia"/>
                <w:b/>
                <w:color w:val="000000" w:themeColor="text1"/>
              </w:rPr>
            </w:pPr>
            <w:r w:rsidRPr="00D03247">
              <w:rPr>
                <w:rFonts w:eastAsiaTheme="minorEastAsia"/>
                <w:b/>
                <w:color w:val="000000" w:themeColor="text1"/>
              </w:rPr>
              <w:t xml:space="preserve">&lt; Agreement &gt; </w:t>
            </w:r>
            <w:r w:rsidRPr="00D03247">
              <w:rPr>
                <w:rFonts w:eastAsiaTheme="minorEastAsia" w:hint="eastAsia"/>
                <w:bCs/>
                <w:i/>
                <w:iCs/>
                <w:color w:val="0070C0"/>
              </w:rPr>
              <w:t>ad hoc</w:t>
            </w:r>
          </w:p>
          <w:p w14:paraId="28C8BBF5" w14:textId="77777777" w:rsidR="00A30839" w:rsidRPr="00D03247" w:rsidRDefault="00A30839" w:rsidP="00A30839">
            <w:pPr>
              <w:pStyle w:val="ListParagraph"/>
              <w:numPr>
                <w:ilvl w:val="1"/>
                <w:numId w:val="44"/>
              </w:numPr>
              <w:overflowPunct/>
              <w:autoSpaceDE/>
              <w:autoSpaceDN/>
              <w:adjustRightInd/>
              <w:spacing w:after="120"/>
              <w:contextualSpacing w:val="0"/>
              <w:textAlignment w:val="auto"/>
              <w:rPr>
                <w:color w:val="000000" w:themeColor="text1"/>
                <w:lang w:val="en-US"/>
              </w:rPr>
            </w:pPr>
            <w:r w:rsidRPr="00D03247">
              <w:rPr>
                <w:rFonts w:eastAsiaTheme="minorEastAsia"/>
                <w:bCs/>
                <w:color w:val="000000" w:themeColor="text1"/>
                <w:lang w:val="en-US"/>
              </w:rPr>
              <w:t>FFS: RAN4 requirements of CLTM which is triggered by L1 measurement (e.g. event LTM3 and LTM5) does not apply to candidate cells on deactivated SCC, including both serving cell and neighbor cells</w:t>
            </w:r>
            <w:r w:rsidRPr="00D03247">
              <w:rPr>
                <w:color w:val="000000" w:themeColor="text1"/>
                <w:lang w:val="en-US"/>
              </w:rPr>
              <w:t>.</w:t>
            </w:r>
          </w:p>
          <w:p w14:paraId="37DF62B2" w14:textId="77777777" w:rsidR="00A30839" w:rsidRPr="00D03247" w:rsidRDefault="00A30839" w:rsidP="00A30839">
            <w:pPr>
              <w:pStyle w:val="ListParagraph"/>
              <w:numPr>
                <w:ilvl w:val="1"/>
                <w:numId w:val="44"/>
              </w:numPr>
              <w:overflowPunct/>
              <w:autoSpaceDE/>
              <w:autoSpaceDN/>
              <w:adjustRightInd/>
              <w:spacing w:after="120"/>
              <w:contextualSpacing w:val="0"/>
              <w:textAlignment w:val="auto"/>
              <w:rPr>
                <w:color w:val="000000" w:themeColor="text1"/>
                <w:lang w:val="en-US"/>
              </w:rPr>
            </w:pPr>
            <w:r w:rsidRPr="00D03247">
              <w:rPr>
                <w:rFonts w:eastAsiaTheme="minorEastAsia"/>
                <w:bCs/>
                <w:color w:val="000000" w:themeColor="text1"/>
                <w:lang w:val="en-US"/>
              </w:rPr>
              <w:t>Note: This can be revisited if RAN4 agreed to introduce measurement requirements for L1 measurement on deactivated SCC</w:t>
            </w:r>
            <w:r w:rsidRPr="00D03247">
              <w:rPr>
                <w:color w:val="000000" w:themeColor="text1"/>
                <w:lang w:val="en-US"/>
              </w:rPr>
              <w:t>.</w:t>
            </w:r>
          </w:p>
        </w:tc>
      </w:tr>
    </w:tbl>
    <w:p w14:paraId="3EDB7E00" w14:textId="77777777" w:rsidR="00A30839" w:rsidRPr="00D03247" w:rsidRDefault="00A30839" w:rsidP="00A30839">
      <w:pPr>
        <w:spacing w:before="120" w:after="120"/>
        <w:rPr>
          <w:rFonts w:eastAsiaTheme="minorEastAsia"/>
          <w:b/>
          <w:color w:val="000000" w:themeColor="text1"/>
        </w:rPr>
      </w:pPr>
      <w:r w:rsidRPr="00D03247">
        <w:rPr>
          <w:rFonts w:eastAsiaTheme="minorEastAsia"/>
          <w:b/>
          <w:color w:val="000000" w:themeColor="text1"/>
        </w:rPr>
        <w:t xml:space="preserve">&lt; Agreement &gt; </w:t>
      </w:r>
    </w:p>
    <w:p w14:paraId="057D9BF2" w14:textId="77777777" w:rsidR="00A30839" w:rsidRPr="00D03247" w:rsidRDefault="00A30839" w:rsidP="00A30839">
      <w:pPr>
        <w:pStyle w:val="ListParagraph"/>
        <w:numPr>
          <w:ilvl w:val="1"/>
          <w:numId w:val="44"/>
        </w:numPr>
        <w:overflowPunct/>
        <w:autoSpaceDE/>
        <w:autoSpaceDN/>
        <w:adjustRightInd/>
        <w:spacing w:after="120"/>
        <w:contextualSpacing w:val="0"/>
        <w:textAlignment w:val="auto"/>
        <w:rPr>
          <w:rFonts w:eastAsia="DengXian"/>
          <w:bCs/>
          <w:color w:val="000000"/>
        </w:rPr>
      </w:pPr>
      <w:r w:rsidRPr="00D03247">
        <w:rPr>
          <w:rFonts w:eastAsia="Malgun Gothic"/>
          <w:bCs/>
          <w:color w:val="000000"/>
        </w:rPr>
        <w:t>For the case which CLTM is triggered by L3 measurement, deactivated SCell and the cells with same frequency as deactivated Scell are included.</w:t>
      </w:r>
    </w:p>
    <w:p w14:paraId="27FC928B" w14:textId="69603C8E" w:rsidR="00901708" w:rsidRPr="00AD538A" w:rsidRDefault="00A30839" w:rsidP="00901708">
      <w:pPr>
        <w:pStyle w:val="ListParagraph"/>
        <w:numPr>
          <w:ilvl w:val="1"/>
          <w:numId w:val="44"/>
        </w:numPr>
        <w:overflowPunct/>
        <w:autoSpaceDE/>
        <w:autoSpaceDN/>
        <w:adjustRightInd/>
        <w:spacing w:after="120"/>
        <w:contextualSpacing w:val="0"/>
        <w:textAlignment w:val="auto"/>
        <w:rPr>
          <w:rFonts w:eastAsia="DengXian"/>
          <w:bCs/>
          <w:color w:val="000000"/>
        </w:rPr>
      </w:pPr>
      <w:r w:rsidRPr="00D03247">
        <w:rPr>
          <w:rFonts w:eastAsia="Malgun Gothic"/>
          <w:bCs/>
          <w:color w:val="000000"/>
        </w:rPr>
        <w:t>For the case which CLTM is triggered by L1 measurement, FFS deactivated SCell and the cells with same frequency as deactivated Scell are included.</w:t>
      </w:r>
    </w:p>
    <w:p w14:paraId="216E4ACD" w14:textId="2415FB20" w:rsidR="00C15F3F" w:rsidRDefault="00C15F3F" w:rsidP="00C15F3F">
      <w:pPr>
        <w:spacing w:before="120" w:after="120"/>
        <w:jc w:val="both"/>
        <w:rPr>
          <w:lang w:val="en-GB"/>
        </w:rPr>
      </w:pPr>
      <w:r>
        <w:rPr>
          <w:lang w:val="en-GB"/>
        </w:rPr>
        <w:t xml:space="preserve">we would like to point out that if the CLTM is triggered by L1 measurement, then the LTM candidate cell shall be an </w:t>
      </w:r>
      <w:r w:rsidRPr="006B1602">
        <w:rPr>
          <w:lang w:val="en-GB"/>
        </w:rPr>
        <w:t>active</w:t>
      </w:r>
      <w:r>
        <w:rPr>
          <w:lang w:val="en-GB"/>
        </w:rPr>
        <w:t xml:space="preserve"> serving SCell in MCG. If CLTM is triggered by L3 measurement, then the LTM candidate cell could be either an active serving SCell or a deactivated SCell. Because if the CLTM is triggered by L1 measurement, T</w:t>
      </w:r>
      <w:r w:rsidRPr="006B1602">
        <w:rPr>
          <w:vertAlign w:val="subscript"/>
          <w:lang w:val="en-GB"/>
        </w:rPr>
        <w:t>measure</w:t>
      </w:r>
      <w:r>
        <w:rPr>
          <w:lang w:val="en-GB"/>
        </w:rPr>
        <w:t xml:space="preserve"> for L1 needs to be included in CLTM cell switch delay requirements. However, RAN4 doesn’t have requirements for L1 measurement on deactivated SCell.</w:t>
      </w:r>
    </w:p>
    <w:p w14:paraId="1F387177" w14:textId="24C119EE" w:rsidR="00C15F3F" w:rsidRDefault="00C15F3F" w:rsidP="00C15F3F">
      <w:pPr>
        <w:pStyle w:val="Caption"/>
        <w:rPr>
          <w:lang w:eastAsia="zh-CN"/>
        </w:rPr>
      </w:pPr>
      <w:bookmarkStart w:id="6" w:name="_Ref189846605"/>
      <w:bookmarkStart w:id="7" w:name="_Ref194004560"/>
      <w:r>
        <w:lastRenderedPageBreak/>
        <w:t xml:space="preserve">Proposal </w:t>
      </w:r>
      <w:r>
        <w:fldChar w:fldCharType="begin"/>
      </w:r>
      <w:r>
        <w:instrText xml:space="preserve"> SEQ Proposal \* ARABIC </w:instrText>
      </w:r>
      <w:r>
        <w:fldChar w:fldCharType="separate"/>
      </w:r>
      <w:r w:rsidR="00DC3FCD">
        <w:rPr>
          <w:noProof/>
        </w:rPr>
        <w:t>1</w:t>
      </w:r>
      <w:r>
        <w:fldChar w:fldCharType="end"/>
      </w:r>
      <w:r>
        <w:t xml:space="preserve">: </w:t>
      </w:r>
      <w:bookmarkEnd w:id="6"/>
      <w:r w:rsidR="00BA2810" w:rsidRPr="00D03247">
        <w:rPr>
          <w:rFonts w:eastAsia="Malgun Gothic"/>
          <w:bCs/>
          <w:color w:val="000000"/>
        </w:rPr>
        <w:t>For the case which CLTM is triggered by L1 measurement, deactivated SCell and the cells with same frequency as deactivated Scell are</w:t>
      </w:r>
      <w:r w:rsidR="00BA2810">
        <w:rPr>
          <w:rFonts w:eastAsia="Malgun Gothic" w:hint="eastAsia"/>
          <w:bCs/>
          <w:color w:val="000000"/>
          <w:lang w:eastAsia="zh-CN"/>
        </w:rPr>
        <w:t xml:space="preserve"> NOT</w:t>
      </w:r>
      <w:r w:rsidR="00BA2810" w:rsidRPr="00D03247">
        <w:rPr>
          <w:rFonts w:eastAsia="Malgun Gothic"/>
          <w:bCs/>
          <w:color w:val="000000"/>
        </w:rPr>
        <w:t xml:space="preserve"> included</w:t>
      </w:r>
      <w:r w:rsidR="000833C8">
        <w:rPr>
          <w:rFonts w:eastAsia="Malgun Gothic"/>
          <w:bCs/>
          <w:color w:val="000000"/>
        </w:rPr>
        <w:t xml:space="preserve">, given that L1 measurement requirements on deactivated SCell and neighbor cells with same frequency as deactivated SCell </w:t>
      </w:r>
      <w:r w:rsidR="00860CF0">
        <w:rPr>
          <w:rFonts w:eastAsia="Malgun Gothic"/>
          <w:bCs/>
          <w:color w:val="000000"/>
        </w:rPr>
        <w:t xml:space="preserve">are not </w:t>
      </w:r>
      <w:r w:rsidR="004918CE">
        <w:rPr>
          <w:rFonts w:eastAsia="Malgun Gothic"/>
          <w:bCs/>
          <w:color w:val="000000"/>
        </w:rPr>
        <w:t>included</w:t>
      </w:r>
      <w:r w:rsidR="00860CF0">
        <w:rPr>
          <w:rFonts w:eastAsia="Malgun Gothic"/>
          <w:bCs/>
          <w:color w:val="000000"/>
        </w:rPr>
        <w:t xml:space="preserve"> in existing spec.</w:t>
      </w:r>
      <w:bookmarkEnd w:id="7"/>
    </w:p>
    <w:p w14:paraId="155B13BA" w14:textId="77777777" w:rsidR="00AD538A" w:rsidRDefault="00AD538A" w:rsidP="00AD538A">
      <w:pPr>
        <w:rPr>
          <w:lang w:val="en-GB" w:eastAsia="zh-CN"/>
        </w:rPr>
      </w:pPr>
    </w:p>
    <w:p w14:paraId="462DCB92" w14:textId="77777777" w:rsidR="00235008" w:rsidRPr="00D03247" w:rsidRDefault="00235008" w:rsidP="00235008">
      <w:pPr>
        <w:pStyle w:val="Heading2"/>
        <w:rPr>
          <w:lang w:val="en-US"/>
        </w:rPr>
      </w:pPr>
      <w:r w:rsidRPr="00D03247">
        <w:rPr>
          <w:rFonts w:hint="eastAsia"/>
          <w:lang w:val="en-US"/>
        </w:rPr>
        <w:t>Early synchronization and TCI state activation</w:t>
      </w:r>
    </w:p>
    <w:p w14:paraId="65E768CB" w14:textId="77777777" w:rsidR="00235008" w:rsidRPr="00D03247" w:rsidRDefault="00235008" w:rsidP="00235008">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2</w:t>
      </w:r>
      <w:r w:rsidRPr="00D03247">
        <w:t>-</w:t>
      </w:r>
      <w:r w:rsidRPr="00D03247">
        <w:rPr>
          <w:rFonts w:eastAsiaTheme="minorEastAsia" w:hint="eastAsia"/>
        </w:rPr>
        <w:t>1</w:t>
      </w:r>
      <w:r w:rsidRPr="00D03247">
        <w:t xml:space="preserve">: </w:t>
      </w:r>
      <w:r w:rsidRPr="00D03247">
        <w:rPr>
          <w:rFonts w:eastAsiaTheme="minorEastAsia"/>
        </w:rPr>
        <w:t>UE based TA measurement</w:t>
      </w:r>
    </w:p>
    <w:tbl>
      <w:tblPr>
        <w:tblStyle w:val="TableGrid"/>
        <w:tblW w:w="0" w:type="auto"/>
        <w:tblLook w:val="04A0" w:firstRow="1" w:lastRow="0" w:firstColumn="1" w:lastColumn="0" w:noHBand="0" w:noVBand="1"/>
      </w:tblPr>
      <w:tblGrid>
        <w:gridCol w:w="9629"/>
      </w:tblGrid>
      <w:tr w:rsidR="00235008" w:rsidRPr="00D03247" w14:paraId="1D49D988" w14:textId="77777777" w:rsidTr="00D10DB3">
        <w:tc>
          <w:tcPr>
            <w:tcW w:w="9631" w:type="dxa"/>
          </w:tcPr>
          <w:p w14:paraId="79AC1BE5" w14:textId="77777777" w:rsidR="00235008" w:rsidRPr="00D03247" w:rsidRDefault="00235008" w:rsidP="00D10DB3">
            <w:pPr>
              <w:spacing w:afterLines="50" w:after="120"/>
              <w:rPr>
                <w:rFonts w:eastAsiaTheme="minorEastAsia"/>
                <w:bCs/>
                <w:i/>
                <w:iCs/>
                <w:color w:val="0070C0"/>
                <w:u w:val="single"/>
              </w:rPr>
            </w:pPr>
            <w:r w:rsidRPr="00D03247">
              <w:rPr>
                <w:rFonts w:eastAsiaTheme="minorEastAsia" w:hint="eastAsia"/>
                <w:bCs/>
                <w:i/>
                <w:iCs/>
                <w:color w:val="0070C0"/>
                <w:u w:val="single"/>
              </w:rPr>
              <w:t>R</w:t>
            </w:r>
            <w:r w:rsidRPr="00D03247">
              <w:rPr>
                <w:rFonts w:eastAsiaTheme="minorEastAsia"/>
                <w:bCs/>
                <w:i/>
                <w:iCs/>
                <w:color w:val="0070C0"/>
                <w:u w:val="single"/>
              </w:rPr>
              <w:t>AN4#11</w:t>
            </w:r>
            <w:r w:rsidRPr="00D03247">
              <w:rPr>
                <w:rFonts w:eastAsiaTheme="minorEastAsia" w:hint="eastAsia"/>
                <w:bCs/>
                <w:i/>
                <w:iCs/>
                <w:color w:val="0070C0"/>
                <w:u w:val="single"/>
              </w:rPr>
              <w:t>3</w:t>
            </w:r>
          </w:p>
          <w:p w14:paraId="5AB70C76" w14:textId="77777777" w:rsidR="00235008" w:rsidRPr="00D03247" w:rsidRDefault="00235008" w:rsidP="00D10DB3">
            <w:pPr>
              <w:spacing w:after="120"/>
              <w:rPr>
                <w:rFonts w:eastAsia="SimSun"/>
                <w:color w:val="000000" w:themeColor="text1"/>
              </w:rPr>
            </w:pPr>
            <w:r w:rsidRPr="00D03247">
              <w:rPr>
                <w:rFonts w:eastAsiaTheme="minorEastAsia"/>
                <w:b/>
                <w:color w:val="000000" w:themeColor="text1"/>
              </w:rPr>
              <w:t xml:space="preserve">&lt; Way forward &gt; </w:t>
            </w:r>
            <w:r w:rsidRPr="00D03247">
              <w:rPr>
                <w:rFonts w:eastAsiaTheme="minorEastAsia"/>
                <w:bCs/>
                <w:color w:val="000000" w:themeColor="text1"/>
              </w:rPr>
              <w:t xml:space="preserve">FFS the following </w:t>
            </w:r>
            <w:r w:rsidRPr="00D03247">
              <w:rPr>
                <w:rFonts w:eastAsia="SimSun" w:hint="eastAsia"/>
                <w:color w:val="000000" w:themeColor="text1"/>
              </w:rPr>
              <w:t>proposals</w:t>
            </w:r>
            <w:r w:rsidRPr="00D03247">
              <w:rPr>
                <w:rFonts w:eastAsiaTheme="minorEastAsia"/>
                <w:bCs/>
                <w:color w:val="000000" w:themeColor="text1"/>
              </w:rPr>
              <w:t>:</w:t>
            </w:r>
          </w:p>
          <w:p w14:paraId="3B65F6D7" w14:textId="77777777" w:rsidR="00235008" w:rsidRPr="00D03247" w:rsidRDefault="00235008" w:rsidP="00235008">
            <w:pPr>
              <w:pStyle w:val="ListParagraph"/>
              <w:numPr>
                <w:ilvl w:val="1"/>
                <w:numId w:val="44"/>
              </w:numPr>
              <w:overflowPunct/>
              <w:autoSpaceDE/>
              <w:autoSpaceDN/>
              <w:adjustRightInd/>
              <w:spacing w:after="120"/>
              <w:contextualSpacing w:val="0"/>
              <w:textAlignment w:val="auto"/>
              <w:rPr>
                <w:color w:val="000000" w:themeColor="text1"/>
                <w:lang w:val="en-US"/>
              </w:rPr>
            </w:pPr>
            <w:r w:rsidRPr="00D03247">
              <w:rPr>
                <w:rFonts w:eastAsiaTheme="minorEastAsia"/>
                <w:bCs/>
                <w:color w:val="000000" w:themeColor="text1"/>
                <w:lang w:val="en-US"/>
              </w:rPr>
              <w:t>Define RRM requirements for UE based TA measurement. (CTC, CMCC, vivo, QC, CATT</w:t>
            </w:r>
            <w:r w:rsidRPr="00D03247">
              <w:rPr>
                <w:rFonts w:eastAsiaTheme="minorEastAsia" w:hint="eastAsia"/>
                <w:bCs/>
                <w:color w:val="000000" w:themeColor="text1"/>
                <w:lang w:val="en-US"/>
              </w:rPr>
              <w:t>)</w:t>
            </w:r>
          </w:p>
          <w:p w14:paraId="51BB6621" w14:textId="77777777" w:rsidR="00235008" w:rsidRPr="00D03247" w:rsidRDefault="00235008" w:rsidP="00235008">
            <w:pPr>
              <w:pStyle w:val="ListParagraph"/>
              <w:numPr>
                <w:ilvl w:val="1"/>
                <w:numId w:val="44"/>
              </w:numPr>
              <w:overflowPunct/>
              <w:autoSpaceDE/>
              <w:autoSpaceDN/>
              <w:adjustRightInd/>
              <w:spacing w:after="120"/>
              <w:contextualSpacing w:val="0"/>
              <w:textAlignment w:val="auto"/>
              <w:rPr>
                <w:color w:val="000000" w:themeColor="text1"/>
                <w:lang w:val="en-US"/>
              </w:rPr>
            </w:pPr>
            <w:r w:rsidRPr="00D03247">
              <w:rPr>
                <w:rFonts w:eastAsiaTheme="minorEastAsia"/>
                <w:bCs/>
                <w:color w:val="000000" w:themeColor="text1"/>
                <w:lang w:val="en-US"/>
              </w:rPr>
              <w:t>Do not define RRM requirements for UE based TA measurement. (Apple, MTK</w:t>
            </w:r>
            <w:r w:rsidRPr="00D03247">
              <w:rPr>
                <w:rFonts w:eastAsiaTheme="minorEastAsia" w:hint="eastAsia"/>
                <w:bCs/>
                <w:color w:val="000000" w:themeColor="text1"/>
                <w:lang w:val="en-US"/>
              </w:rPr>
              <w:t>)</w:t>
            </w:r>
          </w:p>
        </w:tc>
      </w:tr>
    </w:tbl>
    <w:p w14:paraId="352AEC35" w14:textId="77777777" w:rsidR="00235008" w:rsidRPr="00D03247" w:rsidRDefault="00235008" w:rsidP="00235008">
      <w:pPr>
        <w:spacing w:before="120" w:after="120"/>
        <w:rPr>
          <w:rFonts w:eastAsia="SimSun"/>
          <w:color w:val="000000" w:themeColor="text1"/>
        </w:rPr>
      </w:pPr>
      <w:r w:rsidRPr="00D03247">
        <w:rPr>
          <w:rFonts w:ascii="Calibri" w:eastAsia="PMingLiU" w:hAnsi="Calibri"/>
          <w:kern w:val="2"/>
          <w:sz w:val="22"/>
          <w14:ligatures w14:val="standardContextual"/>
        </w:rPr>
        <w:t xml:space="preserve">&lt; </w:t>
      </w:r>
      <w:r w:rsidRPr="00D03247">
        <w:rPr>
          <w:rFonts w:ascii="Calibri" w:eastAsia="PMingLiU" w:hAnsi="Calibri"/>
          <w:b/>
          <w:bCs/>
          <w:kern w:val="2"/>
          <w:sz w:val="22"/>
          <w14:ligatures w14:val="standardContextual"/>
        </w:rPr>
        <w:t>Way forward</w:t>
      </w:r>
      <w:r w:rsidRPr="00D03247">
        <w:rPr>
          <w:rFonts w:ascii="Calibri" w:eastAsia="PMingLiU" w:hAnsi="Calibri"/>
          <w:kern w:val="2"/>
          <w:sz w:val="22"/>
          <w14:ligatures w14:val="standardContextual"/>
        </w:rPr>
        <w:t xml:space="preserve"> &gt;</w:t>
      </w:r>
      <w:r w:rsidRPr="00D03247">
        <w:rPr>
          <w:rFonts w:eastAsiaTheme="minorEastAsia"/>
          <w:bCs/>
          <w:color w:val="000000" w:themeColor="text1"/>
        </w:rPr>
        <w:t xml:space="preserve"> FFS the following </w:t>
      </w:r>
      <w:r w:rsidRPr="00D03247">
        <w:rPr>
          <w:rFonts w:eastAsia="SimSun" w:hint="eastAsia"/>
          <w:color w:val="000000" w:themeColor="text1"/>
        </w:rPr>
        <w:t>options</w:t>
      </w:r>
      <w:r w:rsidRPr="00D03247">
        <w:rPr>
          <w:rFonts w:eastAsiaTheme="minorEastAsia"/>
          <w:bCs/>
          <w:color w:val="000000" w:themeColor="text1"/>
        </w:rPr>
        <w:t>:</w:t>
      </w:r>
    </w:p>
    <w:p w14:paraId="4AB470C4" w14:textId="77777777" w:rsidR="00235008" w:rsidRPr="00D03247" w:rsidRDefault="00235008" w:rsidP="00235008">
      <w:pPr>
        <w:numPr>
          <w:ilvl w:val="1"/>
          <w:numId w:val="44"/>
        </w:numPr>
        <w:autoSpaceDN w:val="0"/>
        <w:snapToGrid w:val="0"/>
        <w:spacing w:after="120"/>
        <w:rPr>
          <w:rFonts w:eastAsia="Malgun Gothic"/>
          <w:bCs/>
          <w:color w:val="000000"/>
        </w:rPr>
      </w:pPr>
      <w:r w:rsidRPr="00D03247">
        <w:rPr>
          <w:rFonts w:eastAsia="Malgun Gothic"/>
          <w:bCs/>
          <w:color w:val="000000"/>
        </w:rPr>
        <w:t xml:space="preserve">Option 1: </w:t>
      </w:r>
      <w:r w:rsidRPr="00D03247">
        <w:rPr>
          <w:rFonts w:eastAsia="Malgun Gothic" w:hint="eastAsia"/>
          <w:bCs/>
          <w:color w:val="000000"/>
        </w:rPr>
        <w:t>D</w:t>
      </w:r>
      <w:r w:rsidRPr="00D03247">
        <w:rPr>
          <w:rFonts w:eastAsia="Malgun Gothic"/>
          <w:bCs/>
          <w:color w:val="000000"/>
        </w:rPr>
        <w:t>efine requirements for L1 measurement on deactivated Scell</w:t>
      </w:r>
      <w:r>
        <w:rPr>
          <w:rFonts w:asciiTheme="minorEastAsia" w:eastAsiaTheme="minorEastAsia" w:hAnsiTheme="minorEastAsia" w:hint="eastAsia"/>
          <w:bCs/>
          <w:color w:val="000000"/>
        </w:rPr>
        <w:t>.</w:t>
      </w:r>
    </w:p>
    <w:p w14:paraId="0756DBEF" w14:textId="77777777" w:rsidR="00235008" w:rsidRPr="00D03247" w:rsidRDefault="00235008" w:rsidP="00235008">
      <w:pPr>
        <w:numPr>
          <w:ilvl w:val="1"/>
          <w:numId w:val="44"/>
        </w:numPr>
        <w:autoSpaceDN w:val="0"/>
        <w:snapToGrid w:val="0"/>
        <w:spacing w:after="120"/>
        <w:rPr>
          <w:rFonts w:eastAsia="Malgun Gothic"/>
          <w:bCs/>
          <w:color w:val="000000"/>
        </w:rPr>
      </w:pPr>
      <w:r w:rsidRPr="00D03247">
        <w:rPr>
          <w:rFonts w:eastAsia="Malgun Gothic"/>
          <w:bCs/>
          <w:color w:val="000000"/>
        </w:rPr>
        <w:t>Option 2: Define requirements for UE based TA measurement</w:t>
      </w:r>
      <w:r>
        <w:rPr>
          <w:rFonts w:eastAsiaTheme="minorEastAsia" w:hint="eastAsia"/>
          <w:bCs/>
          <w:color w:val="000000"/>
        </w:rPr>
        <w:t>.</w:t>
      </w:r>
    </w:p>
    <w:p w14:paraId="2A40134D" w14:textId="77777777" w:rsidR="00235008" w:rsidRPr="00D03247" w:rsidRDefault="00235008" w:rsidP="00235008">
      <w:pPr>
        <w:numPr>
          <w:ilvl w:val="2"/>
          <w:numId w:val="44"/>
        </w:numPr>
        <w:autoSpaceDN w:val="0"/>
        <w:snapToGrid w:val="0"/>
        <w:spacing w:after="120"/>
        <w:rPr>
          <w:rFonts w:eastAsia="Malgun Gothic"/>
          <w:bCs/>
          <w:color w:val="000000"/>
        </w:rPr>
      </w:pPr>
      <w:r w:rsidRPr="00D03247">
        <w:rPr>
          <w:rFonts w:eastAsia="Malgun Gothic"/>
          <w:bCs/>
          <w:color w:val="000000"/>
        </w:rPr>
        <w:t>Proponent: The feature is essential for C-LTM. No cell switch command carrying TA for R19 C-LTM. For C-</w:t>
      </w:r>
      <w:r w:rsidRPr="00D03247">
        <w:rPr>
          <w:rFonts w:eastAsia="Malgun Gothic" w:hint="eastAsia"/>
          <w:bCs/>
          <w:color w:val="000000"/>
        </w:rPr>
        <w:t>LTM</w:t>
      </w:r>
      <w:r w:rsidRPr="00D03247">
        <w:rPr>
          <w:rFonts w:eastAsia="Malgun Gothic"/>
          <w:bCs/>
          <w:color w:val="000000"/>
        </w:rPr>
        <w:t>, PRACH based on PDCCH order is very complicated.</w:t>
      </w:r>
    </w:p>
    <w:p w14:paraId="773142A4" w14:textId="77777777" w:rsidR="00235008" w:rsidRPr="00D03247" w:rsidRDefault="00235008" w:rsidP="00235008">
      <w:pPr>
        <w:numPr>
          <w:ilvl w:val="2"/>
          <w:numId w:val="44"/>
        </w:numPr>
        <w:autoSpaceDN w:val="0"/>
        <w:snapToGrid w:val="0"/>
        <w:spacing w:after="120"/>
        <w:rPr>
          <w:rFonts w:eastAsia="Malgun Gothic"/>
          <w:bCs/>
          <w:color w:val="000000"/>
        </w:rPr>
      </w:pPr>
      <w:r w:rsidRPr="00D03247">
        <w:rPr>
          <w:rFonts w:eastAsia="Malgun Gothic"/>
          <w:bCs/>
          <w:color w:val="000000"/>
        </w:rPr>
        <w:t>Concern: Network cannot trust the TA value from UE. Difficult to define proper requirements. There is other command carrying TA.</w:t>
      </w:r>
    </w:p>
    <w:p w14:paraId="37D68D55" w14:textId="77777777" w:rsidR="00235008" w:rsidRPr="00D03247" w:rsidRDefault="00235008" w:rsidP="00235008">
      <w:pPr>
        <w:numPr>
          <w:ilvl w:val="1"/>
          <w:numId w:val="44"/>
        </w:numPr>
        <w:autoSpaceDN w:val="0"/>
        <w:snapToGrid w:val="0"/>
        <w:spacing w:after="120"/>
        <w:rPr>
          <w:rFonts w:eastAsia="Malgun Gothic"/>
          <w:bCs/>
          <w:color w:val="000000"/>
        </w:rPr>
      </w:pPr>
      <w:r w:rsidRPr="00D03247">
        <w:rPr>
          <w:rFonts w:eastAsia="Malgun Gothic" w:hint="eastAsia"/>
          <w:bCs/>
          <w:color w:val="000000"/>
        </w:rPr>
        <w:t>O</w:t>
      </w:r>
      <w:r w:rsidRPr="00D03247">
        <w:rPr>
          <w:rFonts w:eastAsia="Malgun Gothic"/>
          <w:bCs/>
          <w:color w:val="000000"/>
        </w:rPr>
        <w:t>ption 3: Not define requirement for any of them</w:t>
      </w:r>
      <w:r>
        <w:rPr>
          <w:rFonts w:eastAsiaTheme="minorEastAsia" w:hint="eastAsia"/>
          <w:bCs/>
          <w:color w:val="000000"/>
        </w:rPr>
        <w:t>.</w:t>
      </w:r>
    </w:p>
    <w:p w14:paraId="43791205" w14:textId="3B3F202D" w:rsidR="0024071F" w:rsidRDefault="0024071F" w:rsidP="0024071F">
      <w:pPr>
        <w:rPr>
          <w:lang w:eastAsia="zh-CN"/>
        </w:rPr>
      </w:pPr>
      <w:r>
        <w:rPr>
          <w:lang w:eastAsia="zh-CN"/>
        </w:rPr>
        <w:t>We would like to point out that RAN2 already agreed how to handle TA in conditional LTM in November meeting:</w:t>
      </w:r>
    </w:p>
    <w:p w14:paraId="16B5339E"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4089FA28"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084EAE7F"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4D88E912"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18623474" w14:textId="24CE4215" w:rsidR="0024071F" w:rsidRDefault="0024071F" w:rsidP="0024071F">
      <w:pPr>
        <w:pStyle w:val="Caption"/>
        <w:rPr>
          <w:lang w:eastAsia="zh-CN"/>
        </w:rPr>
      </w:pPr>
      <w:bookmarkStart w:id="8" w:name="_Ref189846627"/>
      <w:r>
        <w:t xml:space="preserve">Observation </w:t>
      </w:r>
      <w:r>
        <w:fldChar w:fldCharType="begin"/>
      </w:r>
      <w:r>
        <w:instrText xml:space="preserve"> SEQ Observation \* ARABIC </w:instrText>
      </w:r>
      <w:r>
        <w:fldChar w:fldCharType="separate"/>
      </w:r>
      <w:r w:rsidR="008C214B">
        <w:rPr>
          <w:noProof/>
        </w:rPr>
        <w:t>1</w:t>
      </w:r>
      <w:r>
        <w:fldChar w:fldCharType="end"/>
      </w:r>
      <w:r>
        <w:t xml:space="preserve">: </w:t>
      </w:r>
      <w:r w:rsidRPr="0059651A">
        <w:rPr>
          <w:lang w:eastAsia="zh-CN"/>
        </w:rPr>
        <w:t>RAN2 already agreed new design on how to handle TA for C-LTM. Therefore, C-LTM can work well without UE based TA measurement.</w:t>
      </w:r>
      <w:bookmarkEnd w:id="8"/>
    </w:p>
    <w:p w14:paraId="0A83029D" w14:textId="13226EC1" w:rsidR="0024071F" w:rsidRDefault="0024071F" w:rsidP="0024071F">
      <w:pPr>
        <w:pStyle w:val="Caption"/>
        <w:rPr>
          <w:lang w:eastAsia="zh-CN"/>
        </w:rPr>
      </w:pPr>
      <w:bookmarkStart w:id="9" w:name="_Ref189846629"/>
      <w:r>
        <w:t xml:space="preserve">Observation </w:t>
      </w:r>
      <w:r>
        <w:fldChar w:fldCharType="begin"/>
      </w:r>
      <w:r>
        <w:instrText xml:space="preserve"> SEQ Observation \* ARABIC </w:instrText>
      </w:r>
      <w:r>
        <w:fldChar w:fldCharType="separate"/>
      </w:r>
      <w:r w:rsidR="008C214B">
        <w:rPr>
          <w:noProof/>
        </w:rPr>
        <w:t>2</w:t>
      </w:r>
      <w:r>
        <w:fldChar w:fldCharType="end"/>
      </w:r>
      <w:r>
        <w:t xml:space="preserve">: </w:t>
      </w:r>
      <w:r w:rsidRPr="0059651A">
        <w:rPr>
          <w:lang w:eastAsia="zh-CN"/>
        </w:rPr>
        <w:t>UE based TA measurement has been widely discussed in R18. Eventually RAN4 realized that it is very challenging to define corresponding RAN4 requirements.</w:t>
      </w:r>
      <w:bookmarkEnd w:id="9"/>
    </w:p>
    <w:p w14:paraId="5F07E48D" w14:textId="6C53B114" w:rsidR="0024071F" w:rsidRDefault="0024071F" w:rsidP="0024071F">
      <w:pPr>
        <w:pStyle w:val="Caption"/>
        <w:rPr>
          <w:lang w:eastAsia="zh-CN"/>
        </w:rPr>
      </w:pPr>
      <w:bookmarkStart w:id="10" w:name="_Ref189846630"/>
      <w:r>
        <w:t xml:space="preserve">Observation </w:t>
      </w:r>
      <w:r>
        <w:fldChar w:fldCharType="begin"/>
      </w:r>
      <w:r>
        <w:instrText xml:space="preserve"> SEQ Observation \* ARABIC </w:instrText>
      </w:r>
      <w:r>
        <w:fldChar w:fldCharType="separate"/>
      </w:r>
      <w:r w:rsidR="008C214B">
        <w:rPr>
          <w:noProof/>
        </w:rPr>
        <w:t>3</w:t>
      </w:r>
      <w:r>
        <w:fldChar w:fldCharType="end"/>
      </w:r>
      <w:r>
        <w:t xml:space="preserve">: </w:t>
      </w:r>
      <w:r w:rsidRPr="0059651A">
        <w:rPr>
          <w:lang w:eastAsia="zh-CN"/>
        </w:rPr>
        <w:t>UE based TA measurement is a R18 optional feature. It is not clearly in scope of RAN4 R19 requirements.</w:t>
      </w:r>
      <w:bookmarkEnd w:id="10"/>
    </w:p>
    <w:p w14:paraId="4CD7D2CF" w14:textId="3D51BB23" w:rsidR="0024071F" w:rsidRPr="00055430" w:rsidRDefault="0024071F" w:rsidP="0024071F">
      <w:pPr>
        <w:pStyle w:val="Caption"/>
        <w:rPr>
          <w:lang w:eastAsia="zh-CN"/>
        </w:rPr>
      </w:pPr>
      <w:bookmarkStart w:id="11" w:name="_Ref189846608"/>
      <w:r>
        <w:t xml:space="preserve">Proposal </w:t>
      </w:r>
      <w:r>
        <w:fldChar w:fldCharType="begin"/>
      </w:r>
      <w:r>
        <w:instrText xml:space="preserve"> SEQ Proposal \* ARABIC </w:instrText>
      </w:r>
      <w:r>
        <w:fldChar w:fldCharType="separate"/>
      </w:r>
      <w:r w:rsidR="00DC3FCD">
        <w:rPr>
          <w:noProof/>
        </w:rPr>
        <w:t>2</w:t>
      </w:r>
      <w:r>
        <w:fldChar w:fldCharType="end"/>
      </w:r>
      <w:r>
        <w:t xml:space="preserve">: </w:t>
      </w:r>
      <w:r w:rsidRPr="0059651A">
        <w:rPr>
          <w:lang w:eastAsia="zh-CN"/>
        </w:rPr>
        <w:t>Do not define RRM requirements for UE based TA measurement</w:t>
      </w:r>
      <w:r w:rsidR="00DC1057">
        <w:rPr>
          <w:lang w:eastAsia="zh-CN"/>
        </w:rPr>
        <w:t xml:space="preserve"> in R19</w:t>
      </w:r>
      <w:r w:rsidRPr="0059651A">
        <w:rPr>
          <w:lang w:eastAsia="zh-CN"/>
        </w:rPr>
        <w:t>.</w:t>
      </w:r>
      <w:bookmarkEnd w:id="11"/>
    </w:p>
    <w:p w14:paraId="2140869E" w14:textId="77777777" w:rsidR="0024071F" w:rsidRPr="0024071F" w:rsidRDefault="0024071F" w:rsidP="00AD538A">
      <w:pPr>
        <w:rPr>
          <w:lang w:eastAsia="zh-CN"/>
        </w:rPr>
      </w:pPr>
    </w:p>
    <w:p w14:paraId="7511C7E0" w14:textId="77777777" w:rsidR="00235008" w:rsidRDefault="00235008" w:rsidP="00AD538A">
      <w:pPr>
        <w:rPr>
          <w:lang w:val="en-GB" w:eastAsia="zh-CN"/>
        </w:rPr>
      </w:pPr>
    </w:p>
    <w:p w14:paraId="621053C3" w14:textId="77777777" w:rsidR="003F52ED" w:rsidRPr="00D03247" w:rsidRDefault="003F52ED" w:rsidP="003F52ED">
      <w:pPr>
        <w:pStyle w:val="Heading2"/>
        <w:rPr>
          <w:lang w:val="en-US"/>
        </w:rPr>
      </w:pPr>
      <w:r w:rsidRPr="00D03247">
        <w:rPr>
          <w:rFonts w:hint="eastAsia"/>
          <w:lang w:val="en-US"/>
        </w:rPr>
        <w:t>Conditional LTM delay</w:t>
      </w:r>
    </w:p>
    <w:p w14:paraId="39F334CB" w14:textId="77777777" w:rsidR="00E91369" w:rsidRPr="00D03247" w:rsidRDefault="00E91369" w:rsidP="00E91369">
      <w:pPr>
        <w:pStyle w:val="issue"/>
        <w:rPr>
          <w:rFonts w:eastAsiaTheme="minorEastAsia"/>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3</w:t>
      </w:r>
      <w:r w:rsidRPr="00D03247">
        <w:t xml:space="preserve">: </w:t>
      </w:r>
      <w:r w:rsidRPr="00D03247">
        <w:rPr>
          <w:rFonts w:eastAsiaTheme="minorEastAsia"/>
        </w:rPr>
        <w:t>The components of conditional LTM delay</w:t>
      </w:r>
    </w:p>
    <w:p w14:paraId="423D1534" w14:textId="77777777" w:rsidR="00E91369" w:rsidRPr="00D03247" w:rsidRDefault="00E91369" w:rsidP="00E91369">
      <w:pPr>
        <w:spacing w:after="120"/>
        <w:rPr>
          <w:rFonts w:eastAsia="SimSun"/>
          <w:color w:val="000000" w:themeColor="text1"/>
        </w:rPr>
      </w:pPr>
      <w:r w:rsidRPr="00D03247">
        <w:rPr>
          <w:rFonts w:eastAsiaTheme="minorEastAsia"/>
          <w:b/>
          <w:color w:val="000000" w:themeColor="text1"/>
        </w:rPr>
        <w:t xml:space="preserve">&lt; Agreement &gt; </w:t>
      </w:r>
      <w:r w:rsidRPr="00D03247">
        <w:rPr>
          <w:rFonts w:eastAsiaTheme="minorEastAsia"/>
          <w:bCs/>
          <w:color w:val="000000" w:themeColor="text1"/>
        </w:rPr>
        <w:t xml:space="preserve">FFS the following </w:t>
      </w:r>
      <w:r w:rsidRPr="00D03247">
        <w:rPr>
          <w:rFonts w:eastAsia="SimSun" w:hint="eastAsia"/>
          <w:color w:val="000000" w:themeColor="text1"/>
        </w:rPr>
        <w:t>options</w:t>
      </w:r>
      <w:r w:rsidRPr="00D03247">
        <w:rPr>
          <w:rFonts w:eastAsiaTheme="minorEastAsia" w:hint="eastAsia"/>
          <w:bCs/>
          <w:i/>
          <w:iCs/>
          <w:color w:val="0070C0"/>
        </w:rPr>
        <w:t xml:space="preserve"> ad hoc</w:t>
      </w:r>
    </w:p>
    <w:p w14:paraId="3C635457" w14:textId="77777777" w:rsidR="00E91369" w:rsidRPr="00D03247" w:rsidRDefault="00E91369" w:rsidP="00E91369">
      <w:pPr>
        <w:pStyle w:val="ListParagraph"/>
        <w:numPr>
          <w:ilvl w:val="0"/>
          <w:numId w:val="105"/>
        </w:numPr>
        <w:spacing w:after="120"/>
        <w:ind w:left="1134" w:hanging="414"/>
        <w:contextualSpacing w:val="0"/>
        <w:rPr>
          <w:rFonts w:eastAsiaTheme="minorEastAsia"/>
          <w:lang w:val="en-US"/>
        </w:rPr>
      </w:pPr>
      <w:r w:rsidRPr="00D03247">
        <w:rPr>
          <w:rFonts w:eastAsiaTheme="minorEastAsia"/>
          <w:lang w:val="en-US"/>
        </w:rPr>
        <w:t>Option 1: D</w:t>
      </w:r>
      <w:r w:rsidRPr="00D03247">
        <w:rPr>
          <w:rFonts w:eastAsiaTheme="minorEastAsia"/>
          <w:vertAlign w:val="subscript"/>
          <w:lang w:val="en-US"/>
        </w:rPr>
        <w:t>CLTM</w:t>
      </w:r>
      <w:r w:rsidRPr="00D03247">
        <w:rPr>
          <w:rFonts w:eastAsiaTheme="minorEastAsia"/>
          <w:lang w:val="en-US"/>
        </w:rPr>
        <w:t xml:space="preserve"> = [T</w:t>
      </w:r>
      <w:r w:rsidRPr="00D03247">
        <w:rPr>
          <w:rFonts w:eastAsiaTheme="minorEastAsia"/>
          <w:vertAlign w:val="subscript"/>
          <w:lang w:val="en-US"/>
        </w:rPr>
        <w:t>RRC</w:t>
      </w:r>
      <w:r w:rsidRPr="00D03247">
        <w:rPr>
          <w:rFonts w:eastAsiaTheme="minorEastAsia"/>
          <w:lang w:val="en-US"/>
        </w:rPr>
        <w:t>] + T</w:t>
      </w:r>
      <w:r w:rsidRPr="00D03247">
        <w:rPr>
          <w:rFonts w:eastAsiaTheme="minorEastAsia"/>
          <w:vertAlign w:val="subscript"/>
          <w:lang w:val="en-US"/>
        </w:rPr>
        <w:t>Event_DU</w:t>
      </w:r>
      <w:r w:rsidRPr="00D03247">
        <w:rPr>
          <w:rFonts w:eastAsiaTheme="minorEastAsia"/>
          <w:lang w:val="en-US"/>
        </w:rPr>
        <w:t xml:space="preserve"> + T</w:t>
      </w:r>
      <w:r w:rsidRPr="00D03247">
        <w:rPr>
          <w:rFonts w:eastAsiaTheme="minorEastAsia"/>
          <w:vertAlign w:val="subscript"/>
          <w:lang w:val="en-US"/>
        </w:rPr>
        <w:t>measure</w:t>
      </w:r>
      <w:r w:rsidRPr="00D03247">
        <w:rPr>
          <w:rFonts w:eastAsiaTheme="minorEastAsia"/>
          <w:lang w:val="en-US"/>
        </w:rPr>
        <w:t xml:space="preserve"> + T</w:t>
      </w:r>
      <w:r w:rsidRPr="00D03247">
        <w:rPr>
          <w:rFonts w:eastAsiaTheme="minorEastAsia"/>
          <w:vertAlign w:val="subscript"/>
          <w:lang w:val="en-US"/>
        </w:rPr>
        <w:t>CLTM_interrupt</w:t>
      </w:r>
      <w:r w:rsidRPr="00D03247">
        <w:rPr>
          <w:rFonts w:eastAsiaTheme="minorEastAsia"/>
          <w:lang w:val="en-US"/>
        </w:rPr>
        <w:t xml:space="preserve"> + </w:t>
      </w:r>
      <w:r w:rsidRPr="00D03247">
        <w:rPr>
          <w:rFonts w:eastAsiaTheme="minorEastAsia"/>
          <w:color w:val="FF0000"/>
        </w:rPr>
        <w:t>T</w:t>
      </w:r>
      <w:r w:rsidRPr="00D03247">
        <w:rPr>
          <w:rFonts w:eastAsiaTheme="minorEastAsia"/>
          <w:color w:val="FF0000"/>
          <w:vertAlign w:val="subscript"/>
        </w:rPr>
        <w:t xml:space="preserve">LTM-RRC-processing </w:t>
      </w:r>
      <w:r w:rsidRPr="00D03247">
        <w:rPr>
          <w:rFonts w:eastAsiaTheme="minorEastAsia"/>
        </w:rPr>
        <w:t xml:space="preserve">+ </w:t>
      </w:r>
      <w:r w:rsidRPr="00D03247">
        <w:rPr>
          <w:rFonts w:eastAsiaTheme="minorEastAsia"/>
          <w:bCs/>
        </w:rPr>
        <w:t>T</w:t>
      </w:r>
      <w:r w:rsidRPr="00D03247">
        <w:rPr>
          <w:rFonts w:eastAsiaTheme="minorEastAsia"/>
          <w:bCs/>
          <w:vertAlign w:val="subscript"/>
        </w:rPr>
        <w:t>first-RS</w:t>
      </w:r>
      <w:r w:rsidRPr="00D03247">
        <w:rPr>
          <w:rFonts w:eastAsiaTheme="minorEastAsia"/>
        </w:rPr>
        <w:t xml:space="preserve"> + T</w:t>
      </w:r>
      <w:r w:rsidRPr="00D03247">
        <w:rPr>
          <w:rFonts w:eastAsiaTheme="minorEastAsia"/>
          <w:vertAlign w:val="subscript"/>
        </w:rPr>
        <w:t>RS-proc</w:t>
      </w:r>
    </w:p>
    <w:p w14:paraId="49A76F63" w14:textId="77777777" w:rsidR="00E91369" w:rsidRPr="00D03247" w:rsidRDefault="00E91369" w:rsidP="00E91369">
      <w:pPr>
        <w:pStyle w:val="ListParagraph"/>
        <w:numPr>
          <w:ilvl w:val="1"/>
          <w:numId w:val="105"/>
        </w:numPr>
        <w:spacing w:after="120"/>
        <w:contextualSpacing w:val="0"/>
        <w:rPr>
          <w:rFonts w:eastAsiaTheme="minorEastAsia"/>
          <w:lang w:val="en-US"/>
        </w:rPr>
      </w:pPr>
      <w:r w:rsidRPr="00D03247">
        <w:rPr>
          <w:rFonts w:eastAsiaTheme="minorEastAsia"/>
          <w:lang w:val="en-US"/>
        </w:rPr>
        <w:t>T</w:t>
      </w:r>
      <w:r w:rsidRPr="00D03247">
        <w:rPr>
          <w:rFonts w:eastAsiaTheme="minorEastAsia"/>
          <w:vertAlign w:val="subscript"/>
          <w:lang w:val="en-US"/>
        </w:rPr>
        <w:t>CLTM_interrupt</w:t>
      </w:r>
      <w:r w:rsidRPr="00D03247">
        <w:rPr>
          <w:rFonts w:eastAsiaTheme="minorEastAsia"/>
          <w:lang w:val="en-US"/>
        </w:rPr>
        <w:t xml:space="preserve"> </w:t>
      </w:r>
      <w:r w:rsidRPr="00D03247">
        <w:rPr>
          <w:rFonts w:eastAsiaTheme="minorEastAsia"/>
        </w:rPr>
        <w:t>= T</w:t>
      </w:r>
      <w:r w:rsidRPr="00D03247">
        <w:rPr>
          <w:rFonts w:eastAsiaTheme="minorEastAsia"/>
          <w:vertAlign w:val="subscript"/>
        </w:rPr>
        <w:t>LTM-processing</w:t>
      </w:r>
      <w:r w:rsidRPr="00D03247">
        <w:rPr>
          <w:rFonts w:eastAsiaTheme="minorEastAsia"/>
        </w:rPr>
        <w:t xml:space="preserve"> + T</w:t>
      </w:r>
      <w:r w:rsidRPr="00D03247">
        <w:rPr>
          <w:rFonts w:eastAsiaTheme="minorEastAsia"/>
          <w:vertAlign w:val="subscript"/>
        </w:rPr>
        <w:t>LTM-IU</w:t>
      </w:r>
      <w:r w:rsidRPr="00D03247">
        <w:rPr>
          <w:rFonts w:eastAsiaTheme="minorEastAsia"/>
        </w:rPr>
        <w:t xml:space="preserve"> ms</w:t>
      </w:r>
    </w:p>
    <w:p w14:paraId="37690461" w14:textId="77777777" w:rsidR="00E91369" w:rsidRPr="00D03247" w:rsidRDefault="00E91369" w:rsidP="00E91369">
      <w:pPr>
        <w:pStyle w:val="ListParagraph"/>
        <w:numPr>
          <w:ilvl w:val="0"/>
          <w:numId w:val="105"/>
        </w:numPr>
        <w:spacing w:after="120"/>
        <w:ind w:left="1134" w:hanging="414"/>
        <w:contextualSpacing w:val="0"/>
        <w:rPr>
          <w:rFonts w:eastAsiaTheme="minorEastAsia"/>
          <w:lang w:val="en-US"/>
        </w:rPr>
      </w:pPr>
      <w:r w:rsidRPr="00D03247">
        <w:rPr>
          <w:rFonts w:eastAsiaTheme="minorEastAsia"/>
          <w:lang w:val="en-US"/>
        </w:rPr>
        <w:t>Option 2: D</w:t>
      </w:r>
      <w:r w:rsidRPr="00D03247">
        <w:rPr>
          <w:rFonts w:eastAsiaTheme="minorEastAsia"/>
          <w:vertAlign w:val="subscript"/>
          <w:lang w:val="en-US"/>
        </w:rPr>
        <w:t>CLTM</w:t>
      </w:r>
      <w:r w:rsidRPr="00D03247">
        <w:rPr>
          <w:rFonts w:eastAsiaTheme="minorEastAsia"/>
          <w:lang w:val="en-US"/>
        </w:rPr>
        <w:t xml:space="preserve"> = [T</w:t>
      </w:r>
      <w:r w:rsidRPr="00D03247">
        <w:rPr>
          <w:rFonts w:eastAsiaTheme="minorEastAsia"/>
          <w:vertAlign w:val="subscript"/>
          <w:lang w:val="en-US"/>
        </w:rPr>
        <w:t>RRC</w:t>
      </w:r>
      <w:r w:rsidRPr="00D03247">
        <w:rPr>
          <w:rFonts w:eastAsiaTheme="minorEastAsia"/>
          <w:lang w:val="en-US"/>
        </w:rPr>
        <w:t>] + T</w:t>
      </w:r>
      <w:r w:rsidRPr="00D03247">
        <w:rPr>
          <w:rFonts w:eastAsiaTheme="minorEastAsia"/>
          <w:vertAlign w:val="subscript"/>
          <w:lang w:val="en-US"/>
        </w:rPr>
        <w:t>Event_DU</w:t>
      </w:r>
      <w:r w:rsidRPr="00D03247">
        <w:rPr>
          <w:rFonts w:eastAsiaTheme="minorEastAsia"/>
          <w:lang w:val="en-US"/>
        </w:rPr>
        <w:t xml:space="preserve"> + T</w:t>
      </w:r>
      <w:r w:rsidRPr="00D03247">
        <w:rPr>
          <w:rFonts w:eastAsiaTheme="minorEastAsia"/>
          <w:vertAlign w:val="subscript"/>
          <w:lang w:val="en-US"/>
        </w:rPr>
        <w:t>measure</w:t>
      </w:r>
      <w:r w:rsidRPr="00D03247">
        <w:rPr>
          <w:rFonts w:eastAsiaTheme="minorEastAsia"/>
          <w:lang w:val="en-US"/>
        </w:rPr>
        <w:t xml:space="preserve"> + T</w:t>
      </w:r>
      <w:r w:rsidRPr="00D03247">
        <w:rPr>
          <w:rFonts w:eastAsiaTheme="minorEastAsia"/>
          <w:vertAlign w:val="subscript"/>
          <w:lang w:val="en-US"/>
        </w:rPr>
        <w:t>CLTM_interrupt</w:t>
      </w:r>
      <w:r w:rsidRPr="00D03247">
        <w:rPr>
          <w:rFonts w:eastAsiaTheme="minorEastAsia"/>
          <w:lang w:val="en-US"/>
        </w:rPr>
        <w:t xml:space="preserve"> +</w:t>
      </w:r>
      <w:r w:rsidRPr="00D03247">
        <w:rPr>
          <w:rFonts w:eastAsiaTheme="minorEastAsia"/>
        </w:rPr>
        <w:t xml:space="preserve"> </w:t>
      </w:r>
      <w:r w:rsidRPr="00D03247">
        <w:rPr>
          <w:rFonts w:eastAsiaTheme="minorEastAsia"/>
          <w:bCs/>
          <w:color w:val="FF0000"/>
        </w:rPr>
        <w:t>T</w:t>
      </w:r>
      <w:r w:rsidRPr="00D03247">
        <w:rPr>
          <w:rFonts w:eastAsiaTheme="minorEastAsia"/>
          <w:bCs/>
          <w:color w:val="FF0000"/>
          <w:vertAlign w:val="subscript"/>
        </w:rPr>
        <w:t>first-RS</w:t>
      </w:r>
      <w:r w:rsidRPr="00D03247">
        <w:rPr>
          <w:rFonts w:eastAsiaTheme="minorEastAsia"/>
          <w:color w:val="FF0000"/>
        </w:rPr>
        <w:t xml:space="preserve"> + T</w:t>
      </w:r>
      <w:r w:rsidRPr="00D03247">
        <w:rPr>
          <w:rFonts w:eastAsiaTheme="minorEastAsia"/>
          <w:color w:val="FF0000"/>
          <w:vertAlign w:val="subscript"/>
        </w:rPr>
        <w:t>RS-proc</w:t>
      </w:r>
    </w:p>
    <w:p w14:paraId="52D9C7CB" w14:textId="77777777" w:rsidR="00E91369" w:rsidRPr="00D03247" w:rsidRDefault="00E91369" w:rsidP="00E91369">
      <w:pPr>
        <w:pStyle w:val="ListParagraph"/>
        <w:numPr>
          <w:ilvl w:val="1"/>
          <w:numId w:val="105"/>
        </w:numPr>
        <w:spacing w:after="120"/>
        <w:contextualSpacing w:val="0"/>
        <w:rPr>
          <w:rFonts w:eastAsiaTheme="minorEastAsia"/>
          <w:lang w:val="en-US"/>
        </w:rPr>
      </w:pPr>
      <w:r w:rsidRPr="00D03247">
        <w:rPr>
          <w:rFonts w:eastAsiaTheme="minorEastAsia"/>
          <w:lang w:val="en-US"/>
        </w:rPr>
        <w:t>T</w:t>
      </w:r>
      <w:r w:rsidRPr="00D03247">
        <w:rPr>
          <w:rFonts w:eastAsiaTheme="minorEastAsia"/>
          <w:vertAlign w:val="subscript"/>
          <w:lang w:val="en-US"/>
        </w:rPr>
        <w:t>CLTM_interrupt</w:t>
      </w:r>
      <w:r w:rsidRPr="00D03247">
        <w:rPr>
          <w:rFonts w:eastAsiaTheme="minorEastAsia"/>
          <w:lang w:val="en-US"/>
        </w:rPr>
        <w:t xml:space="preserve"> </w:t>
      </w:r>
      <w:r w:rsidRPr="00D03247">
        <w:rPr>
          <w:rFonts w:eastAsiaTheme="minorEastAsia"/>
        </w:rPr>
        <w:t xml:space="preserve">= </w:t>
      </w:r>
      <w:r w:rsidRPr="00D03247">
        <w:rPr>
          <w:rFonts w:eastAsiaTheme="minorEastAsia"/>
          <w:color w:val="FF0000"/>
        </w:rPr>
        <w:t>T</w:t>
      </w:r>
      <w:r w:rsidRPr="00D03247">
        <w:rPr>
          <w:rFonts w:eastAsiaTheme="minorEastAsia"/>
          <w:color w:val="FF0000"/>
          <w:vertAlign w:val="subscript"/>
        </w:rPr>
        <w:t xml:space="preserve">LTM-RRC-processing </w:t>
      </w:r>
      <w:r w:rsidRPr="00D03247">
        <w:rPr>
          <w:rFonts w:eastAsiaTheme="minorEastAsia"/>
        </w:rPr>
        <w:t>+ T</w:t>
      </w:r>
      <w:r w:rsidRPr="00D03247">
        <w:rPr>
          <w:rFonts w:eastAsiaTheme="minorEastAsia"/>
          <w:vertAlign w:val="subscript"/>
        </w:rPr>
        <w:t>LTM-processing</w:t>
      </w:r>
      <w:r w:rsidRPr="00D03247">
        <w:rPr>
          <w:rFonts w:eastAsiaTheme="minorEastAsia"/>
        </w:rPr>
        <w:t xml:space="preserve"> + T</w:t>
      </w:r>
      <w:r w:rsidRPr="00D03247">
        <w:rPr>
          <w:rFonts w:eastAsiaTheme="minorEastAsia"/>
          <w:vertAlign w:val="subscript"/>
        </w:rPr>
        <w:t>LTM-IU</w:t>
      </w:r>
      <w:r w:rsidRPr="00D03247">
        <w:rPr>
          <w:rFonts w:eastAsiaTheme="minorEastAsia"/>
        </w:rPr>
        <w:t xml:space="preserve"> ms</w:t>
      </w:r>
    </w:p>
    <w:p w14:paraId="07D28653" w14:textId="77777777" w:rsidR="00E91369" w:rsidRPr="00D03247" w:rsidRDefault="00E91369" w:rsidP="00E91369">
      <w:pPr>
        <w:pStyle w:val="ListParagraph"/>
        <w:numPr>
          <w:ilvl w:val="0"/>
          <w:numId w:val="105"/>
        </w:numPr>
        <w:spacing w:after="120"/>
        <w:ind w:left="1134" w:hanging="414"/>
        <w:contextualSpacing w:val="0"/>
        <w:rPr>
          <w:rFonts w:eastAsiaTheme="minorEastAsia"/>
          <w:lang w:val="en-US"/>
        </w:rPr>
      </w:pPr>
      <w:r w:rsidRPr="00D03247">
        <w:rPr>
          <w:rFonts w:eastAsiaTheme="minorEastAsia"/>
          <w:lang w:val="en-US"/>
        </w:rPr>
        <w:t>Option 3: D</w:t>
      </w:r>
      <w:r w:rsidRPr="00D03247">
        <w:rPr>
          <w:rFonts w:eastAsiaTheme="minorEastAsia"/>
          <w:vertAlign w:val="subscript"/>
          <w:lang w:val="en-US"/>
        </w:rPr>
        <w:t>CLTM</w:t>
      </w:r>
      <w:r w:rsidRPr="00D03247">
        <w:rPr>
          <w:rFonts w:eastAsiaTheme="minorEastAsia"/>
          <w:lang w:val="en-US"/>
        </w:rPr>
        <w:t xml:space="preserve"> = [T</w:t>
      </w:r>
      <w:r w:rsidRPr="00D03247">
        <w:rPr>
          <w:rFonts w:eastAsiaTheme="minorEastAsia"/>
          <w:vertAlign w:val="subscript"/>
          <w:lang w:val="en-US"/>
        </w:rPr>
        <w:t>RRC</w:t>
      </w:r>
      <w:r w:rsidRPr="00D03247">
        <w:rPr>
          <w:rFonts w:eastAsiaTheme="minorEastAsia"/>
          <w:lang w:val="en-US"/>
        </w:rPr>
        <w:t>] + T</w:t>
      </w:r>
      <w:r w:rsidRPr="00D03247">
        <w:rPr>
          <w:rFonts w:eastAsiaTheme="minorEastAsia"/>
          <w:vertAlign w:val="subscript"/>
          <w:lang w:val="en-US"/>
        </w:rPr>
        <w:t>Event_DU</w:t>
      </w:r>
      <w:r w:rsidRPr="00D03247">
        <w:rPr>
          <w:rFonts w:eastAsiaTheme="minorEastAsia"/>
          <w:lang w:val="en-US"/>
        </w:rPr>
        <w:t xml:space="preserve"> + T</w:t>
      </w:r>
      <w:r w:rsidRPr="00D03247">
        <w:rPr>
          <w:rFonts w:eastAsiaTheme="minorEastAsia"/>
          <w:vertAlign w:val="subscript"/>
          <w:lang w:val="en-US"/>
        </w:rPr>
        <w:t>measure</w:t>
      </w:r>
      <w:r w:rsidRPr="00D03247">
        <w:rPr>
          <w:rFonts w:eastAsiaTheme="minorEastAsia"/>
          <w:lang w:val="en-US"/>
        </w:rPr>
        <w:t xml:space="preserve"> + T</w:t>
      </w:r>
      <w:r w:rsidRPr="00D03247">
        <w:rPr>
          <w:rFonts w:eastAsiaTheme="minorEastAsia"/>
          <w:vertAlign w:val="subscript"/>
          <w:lang w:val="en-US"/>
        </w:rPr>
        <w:t>CLTM_interrupt</w:t>
      </w:r>
      <w:r w:rsidRPr="00D03247">
        <w:rPr>
          <w:rFonts w:eastAsiaTheme="minorEastAsia"/>
          <w:lang w:val="en-US"/>
        </w:rPr>
        <w:t xml:space="preserve"> </w:t>
      </w:r>
    </w:p>
    <w:p w14:paraId="3277CDE2" w14:textId="77777777" w:rsidR="00E91369" w:rsidRPr="00D03247" w:rsidRDefault="00E91369" w:rsidP="00E91369">
      <w:pPr>
        <w:pStyle w:val="ListParagraph"/>
        <w:numPr>
          <w:ilvl w:val="1"/>
          <w:numId w:val="105"/>
        </w:numPr>
        <w:spacing w:after="120"/>
        <w:contextualSpacing w:val="0"/>
        <w:rPr>
          <w:rFonts w:eastAsiaTheme="minorEastAsia"/>
          <w:lang w:val="en-US"/>
        </w:rPr>
      </w:pPr>
      <w:r w:rsidRPr="00D03247">
        <w:rPr>
          <w:rFonts w:eastAsiaTheme="minorEastAsia"/>
          <w:lang w:val="en-US"/>
        </w:rPr>
        <w:t>T</w:t>
      </w:r>
      <w:r w:rsidRPr="00D03247">
        <w:rPr>
          <w:rFonts w:eastAsiaTheme="minorEastAsia"/>
          <w:vertAlign w:val="subscript"/>
          <w:lang w:val="en-US"/>
        </w:rPr>
        <w:t>CLTM_interrupt</w:t>
      </w:r>
      <w:r w:rsidRPr="00D03247">
        <w:rPr>
          <w:rFonts w:eastAsiaTheme="minorEastAsia"/>
          <w:lang w:val="en-US"/>
        </w:rPr>
        <w:t xml:space="preserve"> </w:t>
      </w:r>
      <w:r w:rsidRPr="00D03247">
        <w:rPr>
          <w:rFonts w:eastAsiaTheme="minorEastAsia"/>
        </w:rPr>
        <w:t>= T</w:t>
      </w:r>
      <w:r w:rsidRPr="00D03247">
        <w:rPr>
          <w:rFonts w:eastAsiaTheme="minorEastAsia"/>
          <w:vertAlign w:val="subscript"/>
        </w:rPr>
        <w:t xml:space="preserve">LTM-RRC-processing </w:t>
      </w:r>
      <w:r w:rsidRPr="00D03247">
        <w:rPr>
          <w:rFonts w:eastAsiaTheme="minorEastAsia"/>
        </w:rPr>
        <w:t>+ T</w:t>
      </w:r>
      <w:r w:rsidRPr="00D03247">
        <w:rPr>
          <w:rFonts w:eastAsiaTheme="minorEastAsia"/>
          <w:vertAlign w:val="subscript"/>
        </w:rPr>
        <w:t>LTM-processing</w:t>
      </w:r>
      <w:r w:rsidRPr="00D03247">
        <w:rPr>
          <w:rFonts w:eastAsiaTheme="minorEastAsia"/>
        </w:rPr>
        <w:t xml:space="preserve"> + T</w:t>
      </w:r>
      <w:r w:rsidRPr="00D03247">
        <w:rPr>
          <w:rFonts w:eastAsiaTheme="minorEastAsia"/>
          <w:vertAlign w:val="subscript"/>
        </w:rPr>
        <w:t>LTM-IU</w:t>
      </w:r>
      <w:r w:rsidRPr="00D03247">
        <w:rPr>
          <w:rFonts w:eastAsiaTheme="minorEastAsia"/>
        </w:rPr>
        <w:t xml:space="preserve"> </w:t>
      </w:r>
      <w:r w:rsidRPr="00D03247">
        <w:rPr>
          <w:rFonts w:eastAsiaTheme="minorEastAsia"/>
          <w:lang w:val="en-US"/>
        </w:rPr>
        <w:t>+</w:t>
      </w:r>
      <w:r w:rsidRPr="00D03247">
        <w:rPr>
          <w:rFonts w:eastAsiaTheme="minorEastAsia"/>
        </w:rPr>
        <w:t xml:space="preserve"> </w:t>
      </w:r>
      <w:r w:rsidRPr="00D03247">
        <w:rPr>
          <w:rFonts w:eastAsiaTheme="minorEastAsia"/>
          <w:bCs/>
          <w:color w:val="FF0000"/>
        </w:rPr>
        <w:t>T</w:t>
      </w:r>
      <w:r w:rsidRPr="00D03247">
        <w:rPr>
          <w:rFonts w:eastAsiaTheme="minorEastAsia"/>
          <w:bCs/>
          <w:color w:val="FF0000"/>
          <w:vertAlign w:val="subscript"/>
        </w:rPr>
        <w:t>first-RS</w:t>
      </w:r>
      <w:r w:rsidRPr="00D03247">
        <w:rPr>
          <w:rFonts w:eastAsiaTheme="minorEastAsia"/>
          <w:color w:val="FF0000"/>
        </w:rPr>
        <w:t xml:space="preserve"> + T</w:t>
      </w:r>
      <w:r w:rsidRPr="00D03247">
        <w:rPr>
          <w:rFonts w:eastAsiaTheme="minorEastAsia"/>
          <w:color w:val="FF0000"/>
          <w:vertAlign w:val="subscript"/>
        </w:rPr>
        <w:t>RS-proc</w:t>
      </w:r>
      <w:r w:rsidRPr="00D03247">
        <w:rPr>
          <w:rFonts w:eastAsiaTheme="minorEastAsia"/>
          <w:color w:val="FF0000"/>
        </w:rPr>
        <w:t xml:space="preserve"> </w:t>
      </w:r>
      <w:r w:rsidRPr="00D03247">
        <w:rPr>
          <w:rFonts w:eastAsiaTheme="minorEastAsia"/>
        </w:rPr>
        <w:t>ms</w:t>
      </w:r>
    </w:p>
    <w:p w14:paraId="077C28D8" w14:textId="17C31A1F" w:rsidR="00AD538A" w:rsidRPr="00E91369" w:rsidRDefault="00E91369" w:rsidP="00AD538A">
      <w:pPr>
        <w:rPr>
          <w:lang w:eastAsia="zh-CN"/>
        </w:rPr>
      </w:pPr>
      <w:r>
        <w:rPr>
          <w:lang w:eastAsia="zh-CN"/>
        </w:rPr>
        <w:lastRenderedPageBreak/>
        <w:t>We support option 3 as minimum requirements. It also aligns with CHO framework.</w:t>
      </w:r>
    </w:p>
    <w:p w14:paraId="07F6EC22" w14:textId="255918A3" w:rsidR="00BD3D4D" w:rsidRPr="00BD3D4D" w:rsidRDefault="00BD3D4D" w:rsidP="00BD3D4D">
      <w:pPr>
        <w:pStyle w:val="Caption"/>
      </w:pPr>
      <w:bookmarkStart w:id="12" w:name="_Ref194004564"/>
      <w:r>
        <w:t xml:space="preserve">Proposal </w:t>
      </w:r>
      <w:r>
        <w:fldChar w:fldCharType="begin"/>
      </w:r>
      <w:r>
        <w:instrText xml:space="preserve"> SEQ Proposal \* ARABIC </w:instrText>
      </w:r>
      <w:r>
        <w:fldChar w:fldCharType="separate"/>
      </w:r>
      <w:r w:rsidR="00DC3FCD">
        <w:rPr>
          <w:noProof/>
        </w:rPr>
        <w:t>3</w:t>
      </w:r>
      <w:r>
        <w:fldChar w:fldCharType="end"/>
      </w:r>
      <w:r>
        <w:t xml:space="preserve">: </w:t>
      </w:r>
      <w:r w:rsidRPr="00BD3D4D">
        <w:t>minimum requirements for CLTM delay:</w:t>
      </w:r>
      <w:bookmarkEnd w:id="12"/>
    </w:p>
    <w:p w14:paraId="0ACB638F" w14:textId="77777777" w:rsidR="00BD3D4D" w:rsidRDefault="00BD3D4D" w:rsidP="008013F5">
      <w:pPr>
        <w:pStyle w:val="Caption"/>
        <w:ind w:left="1080"/>
        <w:rPr>
          <w:lang w:val="en-US"/>
        </w:rPr>
      </w:pPr>
      <w:r w:rsidRPr="00BD3D4D">
        <w:rPr>
          <w:lang w:val="en-US"/>
        </w:rPr>
        <w:t>D</w:t>
      </w:r>
      <w:r w:rsidRPr="00BD3D4D">
        <w:rPr>
          <w:vertAlign w:val="subscript"/>
          <w:lang w:val="en-US"/>
        </w:rPr>
        <w:t>CLTM</w:t>
      </w:r>
      <w:r w:rsidRPr="00BD3D4D">
        <w:rPr>
          <w:lang w:val="en-US"/>
        </w:rPr>
        <w:t xml:space="preserve"> = T</w:t>
      </w:r>
      <w:r w:rsidRPr="00BD3D4D">
        <w:rPr>
          <w:vertAlign w:val="subscript"/>
          <w:lang w:val="en-US"/>
        </w:rPr>
        <w:t>RRC</w:t>
      </w:r>
      <w:r w:rsidRPr="00BD3D4D">
        <w:rPr>
          <w:lang w:val="en-US"/>
        </w:rPr>
        <w:t xml:space="preserve"> + T</w:t>
      </w:r>
      <w:r w:rsidRPr="00BD3D4D">
        <w:rPr>
          <w:vertAlign w:val="subscript"/>
          <w:lang w:val="en-US"/>
        </w:rPr>
        <w:t>Event_DU</w:t>
      </w:r>
      <w:r w:rsidRPr="00BD3D4D">
        <w:rPr>
          <w:lang w:val="en-US"/>
        </w:rPr>
        <w:t xml:space="preserve"> + T</w:t>
      </w:r>
      <w:r w:rsidRPr="00BD3D4D">
        <w:rPr>
          <w:vertAlign w:val="subscript"/>
          <w:lang w:val="en-US"/>
        </w:rPr>
        <w:t>measure</w:t>
      </w:r>
      <w:r w:rsidRPr="00BD3D4D">
        <w:rPr>
          <w:lang w:val="en-US"/>
        </w:rPr>
        <w:t xml:space="preserve"> + T</w:t>
      </w:r>
      <w:r w:rsidRPr="00BD3D4D">
        <w:rPr>
          <w:vertAlign w:val="subscript"/>
          <w:lang w:val="en-US"/>
        </w:rPr>
        <w:t xml:space="preserve">CLTM_interrupt </w:t>
      </w:r>
    </w:p>
    <w:p w14:paraId="0CA3CFE4" w14:textId="06EE9B60" w:rsidR="00AD538A" w:rsidRPr="00BD3D4D" w:rsidRDefault="00BD3D4D" w:rsidP="008013F5">
      <w:pPr>
        <w:pStyle w:val="Caption"/>
        <w:ind w:left="1080"/>
        <w:rPr>
          <w:lang w:val="en-US"/>
        </w:rPr>
      </w:pPr>
      <w:r w:rsidRPr="00BD3D4D">
        <w:rPr>
          <w:lang w:val="en-US"/>
        </w:rPr>
        <w:t>T</w:t>
      </w:r>
      <w:r w:rsidRPr="00BD3D4D">
        <w:rPr>
          <w:vertAlign w:val="subscript"/>
          <w:lang w:val="en-US"/>
        </w:rPr>
        <w:t>CLTM_interrupt</w:t>
      </w:r>
      <w:r w:rsidRPr="00BD3D4D">
        <w:rPr>
          <w:lang w:val="en-US"/>
        </w:rPr>
        <w:t xml:space="preserve"> = T</w:t>
      </w:r>
      <w:r w:rsidRPr="00BD3D4D">
        <w:rPr>
          <w:vertAlign w:val="subscript"/>
          <w:lang w:val="en-US"/>
        </w:rPr>
        <w:t>LTM-RRC-processing</w:t>
      </w:r>
      <w:r w:rsidRPr="00BD3D4D">
        <w:rPr>
          <w:lang w:val="en-US"/>
        </w:rPr>
        <w:t xml:space="preserve"> + T</w:t>
      </w:r>
      <w:r w:rsidRPr="00BD3D4D">
        <w:rPr>
          <w:vertAlign w:val="subscript"/>
          <w:lang w:val="en-US"/>
        </w:rPr>
        <w:t>LTM-processing</w:t>
      </w:r>
      <w:r w:rsidRPr="00BD3D4D">
        <w:rPr>
          <w:lang w:val="en-US"/>
        </w:rPr>
        <w:t xml:space="preserve"> + T</w:t>
      </w:r>
      <w:r w:rsidRPr="00BD3D4D">
        <w:rPr>
          <w:vertAlign w:val="subscript"/>
          <w:lang w:val="en-US"/>
        </w:rPr>
        <w:t>LTM-IU</w:t>
      </w:r>
      <w:r w:rsidRPr="00BD3D4D">
        <w:rPr>
          <w:lang w:val="en-US"/>
        </w:rPr>
        <w:t xml:space="preserve"> + T</w:t>
      </w:r>
      <w:r w:rsidRPr="00BD3D4D">
        <w:rPr>
          <w:vertAlign w:val="subscript"/>
          <w:lang w:val="en-US"/>
        </w:rPr>
        <w:t>first-RS</w:t>
      </w:r>
      <w:r w:rsidRPr="00BD3D4D">
        <w:rPr>
          <w:lang w:val="en-US"/>
        </w:rPr>
        <w:t xml:space="preserve"> + T</w:t>
      </w:r>
      <w:r w:rsidRPr="00BD3D4D">
        <w:rPr>
          <w:vertAlign w:val="subscript"/>
          <w:lang w:val="en-US"/>
        </w:rPr>
        <w:t>RS-proc</w:t>
      </w:r>
      <w:r w:rsidRPr="00BD3D4D">
        <w:rPr>
          <w:lang w:val="en-US"/>
        </w:rPr>
        <w:t xml:space="preserve"> ms</w:t>
      </w:r>
    </w:p>
    <w:p w14:paraId="3FC57503" w14:textId="77777777" w:rsidR="00AD538A" w:rsidRDefault="00AD538A" w:rsidP="00AD538A">
      <w:pPr>
        <w:rPr>
          <w:lang w:val="en-GB" w:eastAsia="zh-CN"/>
        </w:rPr>
      </w:pPr>
    </w:p>
    <w:p w14:paraId="0EFE7AE2" w14:textId="77777777" w:rsidR="00AD538A" w:rsidRDefault="00AD538A" w:rsidP="00AD538A">
      <w:pPr>
        <w:rPr>
          <w:lang w:val="en-GB" w:eastAsia="zh-CN"/>
        </w:rPr>
      </w:pPr>
    </w:p>
    <w:p w14:paraId="25ACD3A7" w14:textId="77777777" w:rsidR="00DC3FCD" w:rsidRPr="00DC3FCD" w:rsidRDefault="00DC3FCD" w:rsidP="00AD538A">
      <w:pPr>
        <w:rPr>
          <w:lang w:eastAsia="zh-CN"/>
        </w:rPr>
      </w:pPr>
    </w:p>
    <w:p w14:paraId="7E46F1F9" w14:textId="77777777" w:rsidR="00DC3FCD" w:rsidRPr="00D03247" w:rsidRDefault="00DC3FCD" w:rsidP="00DC3FCD">
      <w:pPr>
        <w:pStyle w:val="issue"/>
        <w:rPr>
          <w:rFonts w:eastAsiaTheme="minorEastAsia"/>
          <w:bCs/>
          <w:iCs/>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5</w:t>
      </w:r>
      <w:r w:rsidRPr="00D03247">
        <w:t xml:space="preserve">: </w:t>
      </w:r>
      <w:r w:rsidRPr="00D03247">
        <w:rPr>
          <w:bCs/>
          <w:iCs/>
        </w:rPr>
        <w:t>T</w:t>
      </w:r>
      <w:r w:rsidRPr="00D03247">
        <w:rPr>
          <w:bCs/>
          <w:iCs/>
          <w:vertAlign w:val="subscript"/>
        </w:rPr>
        <w:t>Event_DU</w:t>
      </w:r>
    </w:p>
    <w:p w14:paraId="02BDDE0A" w14:textId="77777777" w:rsidR="00DC3FCD" w:rsidRPr="00D03247" w:rsidRDefault="00DC3FCD" w:rsidP="00DC3FCD">
      <w:pPr>
        <w:spacing w:after="120"/>
        <w:rPr>
          <w:rFonts w:eastAsiaTheme="minorEastAsia"/>
          <w:b/>
          <w:color w:val="000000" w:themeColor="text1"/>
          <w:u w:val="single"/>
        </w:rPr>
      </w:pPr>
      <w:r w:rsidRPr="00D03247">
        <w:rPr>
          <w:rFonts w:ascii="Calibri" w:eastAsia="PMingLiU" w:hAnsi="Calibri"/>
          <w:kern w:val="2"/>
          <w:sz w:val="22"/>
          <w14:ligatures w14:val="standardContextual"/>
        </w:rPr>
        <w:t xml:space="preserve">&lt; </w:t>
      </w:r>
      <w:r w:rsidRPr="00D03247">
        <w:rPr>
          <w:rFonts w:ascii="Calibri" w:eastAsia="PMingLiU" w:hAnsi="Calibri"/>
          <w:b/>
          <w:bCs/>
          <w:kern w:val="2"/>
          <w:sz w:val="22"/>
          <w14:ligatures w14:val="standardContextual"/>
        </w:rPr>
        <w:t>Way forward</w:t>
      </w:r>
      <w:r w:rsidRPr="00D03247">
        <w:rPr>
          <w:rFonts w:ascii="Calibri" w:eastAsia="PMingLiU" w:hAnsi="Calibri"/>
          <w:kern w:val="2"/>
          <w:sz w:val="22"/>
          <w14:ligatures w14:val="standardContextual"/>
        </w:rPr>
        <w:t xml:space="preserve"> &gt;</w:t>
      </w:r>
      <w:r w:rsidRPr="00D03247">
        <w:t xml:space="preserve"> </w:t>
      </w:r>
      <w:r w:rsidRPr="00D03247">
        <w:rPr>
          <w:rFonts w:eastAsiaTheme="minorEastAsia"/>
          <w:bCs/>
          <w:color w:val="000000" w:themeColor="text1"/>
        </w:rPr>
        <w:t xml:space="preserve">FFS the following </w:t>
      </w:r>
      <w:r w:rsidRPr="00D03247">
        <w:rPr>
          <w:rFonts w:eastAsia="SimSun" w:hint="eastAsia"/>
          <w:color w:val="000000" w:themeColor="text1"/>
        </w:rPr>
        <w:t>proposals</w:t>
      </w:r>
      <w:r w:rsidRPr="00D03247">
        <w:rPr>
          <w:rFonts w:eastAsiaTheme="minorEastAsia"/>
          <w:bCs/>
          <w:color w:val="000000" w:themeColor="text1"/>
        </w:rPr>
        <w:t>:</w:t>
      </w:r>
    </w:p>
    <w:p w14:paraId="48FBCD6B" w14:textId="77777777" w:rsidR="00DC3FCD" w:rsidRPr="00D03247" w:rsidRDefault="00DC3FCD" w:rsidP="00DC3FCD">
      <w:pPr>
        <w:numPr>
          <w:ilvl w:val="0"/>
          <w:numId w:val="102"/>
        </w:numPr>
        <w:spacing w:after="120"/>
        <w:ind w:leftChars="200" w:left="800" w:hangingChars="200" w:hanging="400"/>
        <w:rPr>
          <w:rFonts w:eastAsiaTheme="minorEastAsia"/>
        </w:rPr>
      </w:pPr>
      <w:r w:rsidRPr="00D03247">
        <w:rPr>
          <w:rFonts w:eastAsiaTheme="minorEastAsia"/>
        </w:rPr>
        <w:t>Proposal 1:</w:t>
      </w:r>
      <w:r w:rsidRPr="00D03247">
        <w:rPr>
          <w:rFonts w:ascii="Arial" w:eastAsiaTheme="minorEastAsia" w:hAnsi="Arial" w:cs="Arial"/>
          <w:iCs/>
          <w:sz w:val="16"/>
          <w:szCs w:val="16"/>
        </w:rPr>
        <w:t xml:space="preserve"> </w:t>
      </w:r>
      <w:r w:rsidRPr="00D03247">
        <w:rPr>
          <w:rFonts w:eastAsiaTheme="minorEastAsia"/>
          <w:iCs/>
        </w:rPr>
        <w:t>T</w:t>
      </w:r>
      <w:r w:rsidRPr="00D03247">
        <w:rPr>
          <w:rFonts w:eastAsiaTheme="minorEastAsia"/>
          <w:iCs/>
          <w:vertAlign w:val="subscript"/>
        </w:rPr>
        <w:t>Event_DU</w:t>
      </w:r>
      <w:r w:rsidRPr="00D03247">
        <w:rPr>
          <w:rFonts w:eastAsiaTheme="minorEastAsia"/>
        </w:rPr>
        <w:t xml:space="preserve"> is the delay uncertainty which is the time from when the UE successfully decodes a conditional LTM command until a condition exists at the measurement reference point which will trigger the conditional intra-CU LTM.</w:t>
      </w:r>
    </w:p>
    <w:p w14:paraId="7F046D04" w14:textId="77777777" w:rsidR="00DC3FCD" w:rsidRPr="00D03247" w:rsidRDefault="00DC3FCD" w:rsidP="00DC3FCD">
      <w:pPr>
        <w:numPr>
          <w:ilvl w:val="2"/>
          <w:numId w:val="102"/>
        </w:numPr>
        <w:spacing w:after="120"/>
        <w:rPr>
          <w:rFonts w:eastAsiaTheme="minorEastAsia"/>
        </w:rPr>
      </w:pPr>
      <w:r w:rsidRPr="00D03247">
        <w:rPr>
          <w:rFonts w:eastAsiaTheme="minorEastAsia"/>
        </w:rPr>
        <w:t>Proposal 1</w:t>
      </w:r>
      <w:r w:rsidRPr="00D03247">
        <w:rPr>
          <w:rFonts w:eastAsiaTheme="minorEastAsia" w:hint="eastAsia"/>
        </w:rPr>
        <w:t>a</w:t>
      </w:r>
      <w:r w:rsidRPr="00D03247">
        <w:rPr>
          <w:rFonts w:eastAsiaTheme="minorEastAsia"/>
        </w:rPr>
        <w:t>:</w:t>
      </w:r>
      <w:r w:rsidRPr="00D03247">
        <w:rPr>
          <w:rFonts w:eastAsiaTheme="minorEastAsia" w:hint="eastAsia"/>
        </w:rPr>
        <w:t xml:space="preserve"> I</w:t>
      </w:r>
      <w:r w:rsidRPr="00D03247">
        <w:rPr>
          <w:rFonts w:eastAsiaTheme="minorEastAsia"/>
        </w:rPr>
        <w:t>t can cover both cases</w:t>
      </w:r>
      <w:r w:rsidRPr="00D03247">
        <w:rPr>
          <w:rFonts w:eastAsiaTheme="minorEastAsia" w:hint="eastAsia"/>
        </w:rPr>
        <w:t>:</w:t>
      </w:r>
    </w:p>
    <w:p w14:paraId="67D73FEA" w14:textId="77777777" w:rsidR="00DC3FCD" w:rsidRPr="00D03247" w:rsidRDefault="00DC3FCD" w:rsidP="00DC3FCD">
      <w:pPr>
        <w:pStyle w:val="ListParagraph"/>
        <w:numPr>
          <w:ilvl w:val="0"/>
          <w:numId w:val="106"/>
        </w:numPr>
        <w:spacing w:after="120"/>
        <w:contextualSpacing w:val="0"/>
        <w:rPr>
          <w:rFonts w:eastAsiaTheme="minorEastAsia"/>
          <w:lang w:val="en-US"/>
        </w:rPr>
      </w:pPr>
      <w:r w:rsidRPr="00D03247">
        <w:rPr>
          <w:rFonts w:eastAsiaTheme="minorEastAsia"/>
          <w:lang w:val="en-US"/>
        </w:rPr>
        <w:t>UE first completes early TCI state activation and/or PDCCH order PRACH and then performs execution condition evaluation</w:t>
      </w:r>
    </w:p>
    <w:p w14:paraId="47BBF1D0" w14:textId="77777777" w:rsidR="00DC3FCD" w:rsidRPr="00D03247" w:rsidRDefault="00DC3FCD" w:rsidP="00DC3FCD">
      <w:pPr>
        <w:pStyle w:val="ListParagraph"/>
        <w:numPr>
          <w:ilvl w:val="0"/>
          <w:numId w:val="106"/>
        </w:numPr>
        <w:spacing w:after="120"/>
        <w:contextualSpacing w:val="0"/>
        <w:rPr>
          <w:rFonts w:eastAsiaTheme="minorEastAsia"/>
          <w:lang w:val="en-US"/>
        </w:rPr>
      </w:pPr>
      <w:r w:rsidRPr="00D03247">
        <w:rPr>
          <w:rFonts w:eastAsiaTheme="minorEastAsia" w:hint="eastAsia"/>
          <w:lang w:val="en-US"/>
        </w:rPr>
        <w:t>N</w:t>
      </w:r>
      <w:r w:rsidRPr="00D03247">
        <w:rPr>
          <w:rFonts w:eastAsiaTheme="minorEastAsia"/>
          <w:lang w:val="en-US"/>
        </w:rPr>
        <w:t>either early TCI state activation nor PDCCH order PRACH is successfully performed before condition is met.</w:t>
      </w:r>
    </w:p>
    <w:p w14:paraId="1038916E" w14:textId="77777777" w:rsidR="00DC3FCD" w:rsidRPr="00D03247" w:rsidRDefault="00DC3FCD" w:rsidP="00DC3FCD">
      <w:pPr>
        <w:numPr>
          <w:ilvl w:val="0"/>
          <w:numId w:val="102"/>
        </w:numPr>
        <w:spacing w:after="120"/>
        <w:ind w:leftChars="200" w:left="800" w:hangingChars="200" w:hanging="400"/>
        <w:rPr>
          <w:rFonts w:eastAsiaTheme="minorEastAsia"/>
        </w:rPr>
      </w:pPr>
      <w:r w:rsidRPr="00D03247">
        <w:rPr>
          <w:rFonts w:eastAsiaTheme="minorEastAsia"/>
        </w:rPr>
        <w:t xml:space="preserve">Proposal </w:t>
      </w:r>
      <w:r w:rsidRPr="00D03247">
        <w:rPr>
          <w:rFonts w:eastAsiaTheme="minorEastAsia" w:hint="eastAsia"/>
        </w:rPr>
        <w:t>2</w:t>
      </w:r>
      <w:r w:rsidRPr="00D03247">
        <w:rPr>
          <w:rFonts w:eastAsiaTheme="minorEastAsia"/>
        </w:rPr>
        <w:t>:</w:t>
      </w:r>
      <w:r w:rsidRPr="00D03247">
        <w:rPr>
          <w:rFonts w:ascii="Arial" w:eastAsiaTheme="minorEastAsia" w:hAnsi="Arial" w:cs="Arial"/>
          <w:iCs/>
          <w:sz w:val="16"/>
          <w:szCs w:val="16"/>
        </w:rPr>
        <w:t xml:space="preserve"> </w:t>
      </w:r>
      <w:r w:rsidRPr="00D03247">
        <w:rPr>
          <w:rFonts w:eastAsia="DengXian"/>
          <w:lang w:val="en-GB"/>
        </w:rPr>
        <w:t xml:space="preserve">If certain process can guarantee that UE first completes DL sync and UL sync and then performs execution condition evaluation, the delay for DL sync and UL sync can be contained in </w:t>
      </w:r>
      <w:r w:rsidRPr="00D03247">
        <w:rPr>
          <w:rFonts w:eastAsia="SimSun"/>
          <w:iCs/>
          <w:lang w:val="en-GB"/>
        </w:rPr>
        <w:t>T</w:t>
      </w:r>
      <w:r w:rsidRPr="00D03247">
        <w:rPr>
          <w:rFonts w:eastAsia="SimSun"/>
          <w:iCs/>
          <w:vertAlign w:val="subscript"/>
          <w:lang w:val="en-GB"/>
        </w:rPr>
        <w:t>Event_DU</w:t>
      </w:r>
      <w:r w:rsidRPr="00D03247">
        <w:rPr>
          <w:rFonts w:eastAsia="SimSun"/>
          <w:iCs/>
          <w:lang w:val="en-GB"/>
        </w:rPr>
        <w:t>.</w:t>
      </w:r>
    </w:p>
    <w:p w14:paraId="652FECC5" w14:textId="77777777" w:rsidR="00DC3FCD" w:rsidRPr="00D03247" w:rsidRDefault="00DC3FCD" w:rsidP="00DC3FCD">
      <w:pPr>
        <w:numPr>
          <w:ilvl w:val="0"/>
          <w:numId w:val="102"/>
        </w:numPr>
        <w:spacing w:after="120"/>
        <w:ind w:leftChars="200" w:left="800" w:hangingChars="200" w:hanging="400"/>
        <w:rPr>
          <w:rFonts w:eastAsiaTheme="minorEastAsia"/>
        </w:rPr>
      </w:pPr>
      <w:r w:rsidRPr="00D03247">
        <w:rPr>
          <w:rFonts w:eastAsiaTheme="minorEastAsia" w:hint="eastAsia"/>
          <w:bCs/>
          <w:color w:val="000000" w:themeColor="text1"/>
        </w:rPr>
        <w:t xml:space="preserve">Proposal 3: </w:t>
      </w:r>
      <w:r w:rsidRPr="00D03247">
        <w:rPr>
          <w:rFonts w:eastAsiaTheme="minorEastAsia"/>
          <w:bCs/>
          <w:color w:val="000000" w:themeColor="text1"/>
        </w:rPr>
        <w:t>Wait for more RAN2 agreements</w:t>
      </w:r>
      <w:r w:rsidRPr="00D03247">
        <w:rPr>
          <w:rFonts w:eastAsiaTheme="minorEastAsia" w:hint="eastAsia"/>
          <w:bCs/>
          <w:color w:val="000000" w:themeColor="text1"/>
        </w:rPr>
        <w:t>.</w:t>
      </w:r>
    </w:p>
    <w:p w14:paraId="2E651161" w14:textId="12ACD1E0" w:rsidR="00DC3FCD" w:rsidRDefault="00DC3FCD" w:rsidP="00AD538A">
      <w:pPr>
        <w:rPr>
          <w:lang w:eastAsia="zh-CN"/>
        </w:rPr>
      </w:pPr>
      <w:r>
        <w:rPr>
          <w:lang w:eastAsia="zh-CN"/>
        </w:rPr>
        <w:t>We continue supporting proposal 1.</w:t>
      </w:r>
    </w:p>
    <w:p w14:paraId="48AB70B7" w14:textId="70B6356F" w:rsidR="00DC3FCD" w:rsidRDefault="00DC3FCD" w:rsidP="00DC3FCD">
      <w:pPr>
        <w:pStyle w:val="Caption"/>
        <w:rPr>
          <w:lang w:val="en-US" w:eastAsia="zh-CN"/>
        </w:rPr>
      </w:pPr>
      <w:bookmarkStart w:id="13" w:name="_Ref194004567"/>
      <w:r>
        <w:t xml:space="preserve">Proposal </w:t>
      </w:r>
      <w:r>
        <w:fldChar w:fldCharType="begin"/>
      </w:r>
      <w:r>
        <w:instrText xml:space="preserve"> SEQ Proposal \* ARABIC </w:instrText>
      </w:r>
      <w:r>
        <w:fldChar w:fldCharType="separate"/>
      </w:r>
      <w:r>
        <w:rPr>
          <w:noProof/>
        </w:rPr>
        <w:t>4</w:t>
      </w:r>
      <w:r>
        <w:fldChar w:fldCharType="end"/>
      </w:r>
      <w:r>
        <w:t xml:space="preserve">:  </w:t>
      </w:r>
      <w:r w:rsidRPr="00DC3FCD">
        <w:rPr>
          <w:lang w:val="en-US" w:eastAsia="zh-CN"/>
        </w:rPr>
        <w:t>T</w:t>
      </w:r>
      <w:r w:rsidRPr="00DC3FCD">
        <w:rPr>
          <w:vertAlign w:val="subscript"/>
          <w:lang w:val="en-US" w:eastAsia="zh-CN"/>
        </w:rPr>
        <w:t>Event_DU</w:t>
      </w:r>
      <w:r w:rsidRPr="00DC3FCD">
        <w:rPr>
          <w:lang w:val="en-US" w:eastAsia="zh-CN"/>
        </w:rPr>
        <w:t xml:space="preserve"> is the delay uncertainty which is the time from when UE transmits RRCReconfigurationcomplete message for the previous CLTM until a condition exists at the measurement reference point which will trigger the subsequent CLTM.</w:t>
      </w:r>
      <w:bookmarkEnd w:id="13"/>
    </w:p>
    <w:p w14:paraId="203B09FB" w14:textId="77777777" w:rsidR="00DC3FCD" w:rsidRDefault="00DC3FCD" w:rsidP="00DC3FCD">
      <w:pPr>
        <w:rPr>
          <w:lang w:eastAsia="zh-CN"/>
        </w:rPr>
      </w:pPr>
    </w:p>
    <w:p w14:paraId="1094B1DA" w14:textId="77777777" w:rsidR="00DC3FCD" w:rsidRPr="00D03247" w:rsidRDefault="00DC3FCD" w:rsidP="00DC3FCD">
      <w:pPr>
        <w:pStyle w:val="issue"/>
        <w:rPr>
          <w:rFonts w:eastAsiaTheme="minorEastAsia"/>
          <w:bCs/>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6</w:t>
      </w:r>
      <w:r w:rsidRPr="00D03247">
        <w:t xml:space="preserve">: </w:t>
      </w:r>
      <w:r w:rsidRPr="00D03247">
        <w:rPr>
          <w:bCs/>
        </w:rPr>
        <w:t>T</w:t>
      </w:r>
      <w:r w:rsidRPr="00D03247">
        <w:rPr>
          <w:bCs/>
          <w:vertAlign w:val="subscript"/>
        </w:rPr>
        <w:t>measure</w:t>
      </w:r>
    </w:p>
    <w:p w14:paraId="3377BFE7" w14:textId="77777777" w:rsidR="00DC3FCD" w:rsidRPr="00D03247" w:rsidRDefault="00DC3FCD" w:rsidP="00DC3FCD">
      <w:pPr>
        <w:spacing w:after="120"/>
        <w:rPr>
          <w:rFonts w:eastAsiaTheme="minorEastAsia"/>
          <w:b/>
          <w:color w:val="000000" w:themeColor="text1"/>
          <w:u w:val="single"/>
        </w:rPr>
      </w:pPr>
      <w:r w:rsidRPr="00D03247">
        <w:rPr>
          <w:rFonts w:ascii="Calibri" w:eastAsia="PMingLiU" w:hAnsi="Calibri"/>
          <w:kern w:val="2"/>
          <w:sz w:val="22"/>
          <w14:ligatures w14:val="standardContextual"/>
        </w:rPr>
        <w:t xml:space="preserve">&lt; </w:t>
      </w:r>
      <w:r w:rsidRPr="00D03247">
        <w:rPr>
          <w:rFonts w:ascii="Calibri" w:eastAsia="PMingLiU" w:hAnsi="Calibri"/>
          <w:b/>
          <w:bCs/>
          <w:kern w:val="2"/>
          <w:sz w:val="22"/>
          <w14:ligatures w14:val="standardContextual"/>
        </w:rPr>
        <w:t>Way forward</w:t>
      </w:r>
      <w:r w:rsidRPr="00D03247">
        <w:rPr>
          <w:rFonts w:ascii="Calibri" w:eastAsia="PMingLiU" w:hAnsi="Calibri"/>
          <w:kern w:val="2"/>
          <w:sz w:val="22"/>
          <w14:ligatures w14:val="standardContextual"/>
        </w:rPr>
        <w:t xml:space="preserve"> &gt;</w:t>
      </w:r>
      <w:r w:rsidRPr="00D03247">
        <w:t xml:space="preserve"> </w:t>
      </w:r>
      <w:r w:rsidRPr="00D03247">
        <w:rPr>
          <w:rFonts w:eastAsiaTheme="minorEastAsia"/>
          <w:bCs/>
          <w:color w:val="000000" w:themeColor="text1"/>
        </w:rPr>
        <w:t xml:space="preserve">FFS the following </w:t>
      </w:r>
      <w:r w:rsidRPr="00D03247">
        <w:rPr>
          <w:rFonts w:eastAsia="SimSun" w:hint="eastAsia"/>
          <w:color w:val="000000" w:themeColor="text1"/>
        </w:rPr>
        <w:t>proposals</w:t>
      </w:r>
      <w:r w:rsidRPr="00D03247">
        <w:rPr>
          <w:rFonts w:eastAsiaTheme="minorEastAsia"/>
          <w:bCs/>
          <w:color w:val="000000" w:themeColor="text1"/>
        </w:rPr>
        <w:t>:</w:t>
      </w:r>
    </w:p>
    <w:p w14:paraId="1409D43E" w14:textId="77777777" w:rsidR="00DC3FCD" w:rsidRPr="00D03247" w:rsidRDefault="00DC3FCD" w:rsidP="00DC3FCD">
      <w:pPr>
        <w:numPr>
          <w:ilvl w:val="0"/>
          <w:numId w:val="102"/>
        </w:numPr>
        <w:spacing w:after="120"/>
        <w:ind w:leftChars="200" w:left="800" w:hangingChars="200" w:hanging="400"/>
        <w:rPr>
          <w:rFonts w:eastAsiaTheme="minorEastAsia"/>
        </w:rPr>
      </w:pPr>
      <w:r w:rsidRPr="00D03247">
        <w:rPr>
          <w:rFonts w:eastAsiaTheme="minorEastAsia"/>
        </w:rPr>
        <w:t>Proposal 1:</w:t>
      </w:r>
      <w:r w:rsidRPr="00D03247">
        <w:rPr>
          <w:rFonts w:ascii="Arial" w:eastAsiaTheme="minorEastAsia" w:hAnsi="Arial" w:cs="Arial"/>
          <w:sz w:val="16"/>
          <w:szCs w:val="16"/>
        </w:rPr>
        <w:t xml:space="preserve"> </w:t>
      </w:r>
      <w:r w:rsidRPr="00D03247">
        <w:rPr>
          <w:rFonts w:eastAsiaTheme="minorEastAsia"/>
        </w:rPr>
        <w:t>T</w:t>
      </w:r>
      <w:r w:rsidRPr="00D03247">
        <w:rPr>
          <w:rFonts w:eastAsiaTheme="minorEastAsia"/>
          <w:vertAlign w:val="subscript"/>
        </w:rPr>
        <w:t>measure</w:t>
      </w:r>
      <w:r w:rsidRPr="00D03247">
        <w:rPr>
          <w:rFonts w:eastAsiaTheme="minorEastAsia"/>
        </w:rPr>
        <w:t xml:space="preserve"> is </w:t>
      </w:r>
      <w:r w:rsidRPr="00D03247">
        <w:t>measurements time.</w:t>
      </w:r>
      <w:r w:rsidRPr="00D03247">
        <w:rPr>
          <w:rFonts w:eastAsiaTheme="minorEastAsia" w:hint="eastAsia"/>
        </w:rPr>
        <w:t xml:space="preserve"> It is </w:t>
      </w:r>
      <w:r w:rsidRPr="00D03247">
        <w:rPr>
          <w:rFonts w:eastAsiaTheme="minorEastAsia"/>
        </w:rPr>
        <w:t xml:space="preserve">defined from the end of </w:t>
      </w:r>
      <w:r w:rsidRPr="00D03247">
        <w:rPr>
          <w:rFonts w:eastAsiaTheme="minorEastAsia"/>
          <w:iCs/>
        </w:rPr>
        <w:t>T</w:t>
      </w:r>
      <w:r w:rsidRPr="00D03247">
        <w:rPr>
          <w:rFonts w:eastAsiaTheme="minorEastAsia"/>
          <w:iCs/>
          <w:vertAlign w:val="subscript"/>
        </w:rPr>
        <w:t>Event_DU</w:t>
      </w:r>
      <w:r w:rsidRPr="00D03247">
        <w:rPr>
          <w:rFonts w:eastAsiaTheme="minorEastAsia"/>
        </w:rPr>
        <w:t xml:space="preserve"> until UE executes LTM to a target cell and interruption time starts.</w:t>
      </w:r>
    </w:p>
    <w:p w14:paraId="58200166" w14:textId="77777777" w:rsidR="00DC3FCD" w:rsidRPr="00D03247" w:rsidRDefault="00DC3FCD" w:rsidP="00DC3FCD">
      <w:pPr>
        <w:pStyle w:val="ListParagraph"/>
        <w:numPr>
          <w:ilvl w:val="2"/>
          <w:numId w:val="101"/>
        </w:numPr>
        <w:spacing w:after="120"/>
        <w:contextualSpacing w:val="0"/>
        <w:rPr>
          <w:rFonts w:eastAsiaTheme="minorEastAsia"/>
          <w:lang w:val="en-US"/>
        </w:rPr>
      </w:pPr>
      <w:r w:rsidRPr="00D03247">
        <w:rPr>
          <w:rFonts w:eastAsiaTheme="minorEastAsia"/>
          <w:lang w:val="en-US"/>
        </w:rPr>
        <w:t xml:space="preserve">Proposal </w:t>
      </w:r>
      <w:r w:rsidRPr="00D03247">
        <w:rPr>
          <w:rFonts w:eastAsiaTheme="minorEastAsia" w:hint="eastAsia"/>
          <w:lang w:val="en-US"/>
        </w:rPr>
        <w:t>1a:</w:t>
      </w:r>
    </w:p>
    <w:p w14:paraId="5EE28CB4" w14:textId="77777777" w:rsidR="00DC3FCD" w:rsidRPr="00D03247" w:rsidRDefault="00DC3FCD" w:rsidP="00DC3FCD">
      <w:pPr>
        <w:pStyle w:val="ListParagraph"/>
        <w:numPr>
          <w:ilvl w:val="1"/>
          <w:numId w:val="103"/>
        </w:numPr>
        <w:spacing w:after="120"/>
        <w:contextualSpacing w:val="0"/>
        <w:rPr>
          <w:rFonts w:eastAsiaTheme="minorEastAsia"/>
          <w:bCs/>
          <w:color w:val="000000" w:themeColor="text1"/>
          <w:lang w:val="en-US"/>
        </w:rPr>
      </w:pPr>
      <w:r w:rsidRPr="00D03247">
        <w:rPr>
          <w:rFonts w:hint="eastAsia"/>
          <w:bCs/>
          <w:lang w:val="en-US" w:eastAsia="en-US"/>
        </w:rPr>
        <w:t>I</w:t>
      </w:r>
      <w:r w:rsidRPr="00D03247">
        <w:rPr>
          <w:bCs/>
          <w:lang w:val="en-US" w:eastAsia="en-US"/>
        </w:rPr>
        <w:t>f SSB based L1-RSRP measurement is used in the event, T</w:t>
      </w:r>
      <w:r w:rsidRPr="00D03247">
        <w:rPr>
          <w:bCs/>
          <w:vertAlign w:val="subscript"/>
          <w:lang w:val="en-US" w:eastAsia="en-US"/>
        </w:rPr>
        <w:t>measure</w:t>
      </w:r>
      <w:r w:rsidRPr="00D03247">
        <w:rPr>
          <w:bCs/>
          <w:lang w:val="en-US" w:eastAsia="en-US"/>
        </w:rPr>
        <w:t xml:space="preserve"> is SSB based L1-RSRP measurement period in R18 LTM</w:t>
      </w:r>
      <w:r>
        <w:rPr>
          <w:rFonts w:hint="eastAsia"/>
          <w:bCs/>
          <w:lang w:val="en-US"/>
        </w:rPr>
        <w:t>.</w:t>
      </w:r>
    </w:p>
    <w:p w14:paraId="343CCFC0" w14:textId="77777777" w:rsidR="00DC3FCD" w:rsidRPr="00D03247" w:rsidRDefault="00DC3FCD" w:rsidP="00DC3FCD">
      <w:pPr>
        <w:pStyle w:val="ListParagraph"/>
        <w:numPr>
          <w:ilvl w:val="1"/>
          <w:numId w:val="103"/>
        </w:numPr>
        <w:spacing w:after="120"/>
        <w:contextualSpacing w:val="0"/>
        <w:rPr>
          <w:rFonts w:eastAsiaTheme="minorEastAsia"/>
          <w:bCs/>
          <w:color w:val="000000" w:themeColor="text1"/>
          <w:lang w:val="en-US"/>
        </w:rPr>
      </w:pPr>
      <w:r w:rsidRPr="00D03247">
        <w:rPr>
          <w:rFonts w:hint="eastAsia"/>
          <w:bCs/>
          <w:lang w:val="en-US" w:eastAsia="en-US"/>
        </w:rPr>
        <w:t>I</w:t>
      </w:r>
      <w:r w:rsidRPr="00D03247">
        <w:rPr>
          <w:bCs/>
          <w:lang w:val="en-US" w:eastAsia="en-US"/>
        </w:rPr>
        <w:t>f SSB based L3-RSRP measurement is used in the event, T</w:t>
      </w:r>
      <w:r w:rsidRPr="00D03247">
        <w:rPr>
          <w:bCs/>
          <w:vertAlign w:val="subscript"/>
          <w:lang w:val="en-US" w:eastAsia="en-US"/>
        </w:rPr>
        <w:t>measure</w:t>
      </w:r>
      <w:r w:rsidRPr="00D03247">
        <w:rPr>
          <w:bCs/>
          <w:lang w:val="en-US" w:eastAsia="en-US"/>
        </w:rPr>
        <w:t xml:space="preserve"> is SSB based L3-RSRP measurement period in legacy.</w:t>
      </w:r>
    </w:p>
    <w:p w14:paraId="1BFAC3FB" w14:textId="77777777" w:rsidR="00DC3FCD" w:rsidRPr="00D03247" w:rsidRDefault="00DC3FCD" w:rsidP="00DC3FCD">
      <w:pPr>
        <w:pStyle w:val="ListParagraph"/>
        <w:numPr>
          <w:ilvl w:val="1"/>
          <w:numId w:val="103"/>
        </w:numPr>
        <w:spacing w:after="120"/>
        <w:contextualSpacing w:val="0"/>
        <w:rPr>
          <w:rFonts w:eastAsiaTheme="minorEastAsia"/>
          <w:bCs/>
          <w:color w:val="000000" w:themeColor="text1"/>
          <w:lang w:val="en-US"/>
        </w:rPr>
      </w:pPr>
      <w:r w:rsidRPr="00D03247">
        <w:rPr>
          <w:rFonts w:hint="eastAsia"/>
          <w:bCs/>
          <w:lang w:val="en-US" w:eastAsia="en-US"/>
        </w:rPr>
        <w:t>I</w:t>
      </w:r>
      <w:r w:rsidRPr="00D03247">
        <w:rPr>
          <w:bCs/>
          <w:lang w:val="en-US" w:eastAsia="en-US"/>
        </w:rPr>
        <w:t>f CSI-RS based L1-RSRP measurement is used in the event, T</w:t>
      </w:r>
      <w:r w:rsidRPr="00D03247">
        <w:rPr>
          <w:bCs/>
          <w:vertAlign w:val="subscript"/>
          <w:lang w:val="en-US" w:eastAsia="en-US"/>
        </w:rPr>
        <w:t>measure</w:t>
      </w:r>
      <w:r w:rsidRPr="00D03247">
        <w:rPr>
          <w:bCs/>
          <w:lang w:val="en-US" w:eastAsia="en-US"/>
        </w:rPr>
        <w:t xml:space="preserve"> is CSI-RS based L1-RSRP measurement period which is to introduced in R1</w:t>
      </w:r>
      <w:r w:rsidRPr="00D03247">
        <w:rPr>
          <w:rFonts w:hint="eastAsia"/>
          <w:bCs/>
          <w:lang w:val="en-US"/>
        </w:rPr>
        <w:t>9.</w:t>
      </w:r>
    </w:p>
    <w:p w14:paraId="7E3D35BE" w14:textId="77777777" w:rsidR="00DC3FCD" w:rsidRPr="00D03247" w:rsidRDefault="00DC3FCD" w:rsidP="00DC3FCD">
      <w:pPr>
        <w:pStyle w:val="ListParagraph"/>
        <w:numPr>
          <w:ilvl w:val="1"/>
          <w:numId w:val="103"/>
        </w:numPr>
        <w:spacing w:after="120"/>
        <w:contextualSpacing w:val="0"/>
        <w:rPr>
          <w:rFonts w:eastAsiaTheme="minorEastAsia"/>
          <w:bCs/>
          <w:color w:val="000000" w:themeColor="text1"/>
          <w:lang w:val="en-US"/>
        </w:rPr>
      </w:pPr>
      <w:r w:rsidRPr="00D03247">
        <w:rPr>
          <w:rFonts w:hint="eastAsia"/>
          <w:bCs/>
          <w:lang w:val="en-US"/>
        </w:rPr>
        <w:t>F</w:t>
      </w:r>
      <w:r w:rsidRPr="00D03247">
        <w:rPr>
          <w:bCs/>
          <w:lang w:val="en-US"/>
        </w:rPr>
        <w:t>FS on</w:t>
      </w:r>
      <w:r w:rsidRPr="00D03247">
        <w:rPr>
          <w:bCs/>
          <w:lang w:val="en-US" w:eastAsia="en-US"/>
        </w:rPr>
        <w:t xml:space="preserve"> CSI-RS based L3-RSRP measurement</w:t>
      </w:r>
      <w:r w:rsidRPr="00D03247">
        <w:rPr>
          <w:rFonts w:hint="eastAsia"/>
          <w:bCs/>
          <w:lang w:val="en-US"/>
        </w:rPr>
        <w:t>.</w:t>
      </w:r>
    </w:p>
    <w:p w14:paraId="0D43B7C2" w14:textId="77777777" w:rsidR="00DC3FCD" w:rsidRPr="00D03247" w:rsidRDefault="00DC3FCD" w:rsidP="00DC3FCD">
      <w:pPr>
        <w:pStyle w:val="ListParagraph"/>
        <w:numPr>
          <w:ilvl w:val="2"/>
          <w:numId w:val="101"/>
        </w:numPr>
        <w:tabs>
          <w:tab w:val="right" w:leader="dot" w:pos="9617"/>
        </w:tabs>
        <w:spacing w:after="120"/>
        <w:contextualSpacing w:val="0"/>
        <w:rPr>
          <w:rFonts w:ascii="Calibri" w:hAnsi="Calibri" w:cs="Arial"/>
          <w:bCs/>
          <w:noProof/>
          <w:kern w:val="2"/>
          <w:lang w:val="en-US" w:eastAsia="en-US"/>
          <w14:ligatures w14:val="standardContextual"/>
        </w:rPr>
      </w:pPr>
      <w:r w:rsidRPr="00D03247">
        <w:rPr>
          <w:rFonts w:eastAsiaTheme="minorEastAsia"/>
          <w:lang w:val="en-US"/>
        </w:rPr>
        <w:t xml:space="preserve">Proposal </w:t>
      </w:r>
      <w:r w:rsidRPr="00D03247">
        <w:rPr>
          <w:rFonts w:eastAsiaTheme="minorEastAsia" w:hint="eastAsia"/>
          <w:lang w:val="en-US"/>
        </w:rPr>
        <w:t>1b:</w:t>
      </w:r>
    </w:p>
    <w:p w14:paraId="79ED3902" w14:textId="77777777" w:rsidR="00DC3FCD" w:rsidRPr="00D03247" w:rsidRDefault="00DC3FCD" w:rsidP="00DC3FCD">
      <w:pPr>
        <w:pStyle w:val="ListParagraph"/>
        <w:numPr>
          <w:ilvl w:val="3"/>
          <w:numId w:val="107"/>
        </w:numPr>
        <w:tabs>
          <w:tab w:val="right" w:leader="dot" w:pos="9617"/>
        </w:tabs>
        <w:spacing w:after="120"/>
        <w:contextualSpacing w:val="0"/>
        <w:rPr>
          <w:rFonts w:ascii="Calibri" w:hAnsi="Calibri" w:cs="Arial"/>
          <w:bCs/>
          <w:noProof/>
          <w:kern w:val="2"/>
          <w:lang w:val="en-US" w:eastAsia="en-US"/>
          <w14:ligatures w14:val="standardContextual"/>
        </w:rPr>
      </w:pPr>
      <w:hyperlink w:anchor="_Toc189832050" w:history="1">
        <w:r w:rsidRPr="00D03247">
          <w:rPr>
            <w:rFonts w:cs="Arial"/>
            <w:bCs/>
            <w:noProof/>
            <w:lang w:val="en-US" w:eastAsia="en-US"/>
          </w:rPr>
          <w:t>When the condition is L1-based: Use the Rel-18 L1 measurement period for serving cell and candidate cells as the starting point to define T</w:t>
        </w:r>
        <w:r w:rsidRPr="00D03247">
          <w:rPr>
            <w:rFonts w:cs="Arial"/>
            <w:bCs/>
            <w:noProof/>
            <w:vertAlign w:val="subscript"/>
            <w:lang w:val="en-US" w:eastAsia="en-US"/>
          </w:rPr>
          <w:t>measure</w:t>
        </w:r>
        <w:r w:rsidRPr="00D03247">
          <w:rPr>
            <w:rFonts w:cs="Arial"/>
            <w:bCs/>
            <w:noProof/>
            <w:lang w:val="en-US" w:eastAsia="en-US"/>
          </w:rPr>
          <w:t>.</w:t>
        </w:r>
      </w:hyperlink>
    </w:p>
    <w:p w14:paraId="1CB0F006" w14:textId="77777777" w:rsidR="00DC3FCD" w:rsidRPr="00D03247" w:rsidRDefault="00DC3FCD" w:rsidP="00DC3FCD">
      <w:pPr>
        <w:pStyle w:val="ListParagraph"/>
        <w:numPr>
          <w:ilvl w:val="3"/>
          <w:numId w:val="107"/>
        </w:numPr>
        <w:tabs>
          <w:tab w:val="right" w:leader="dot" w:pos="9617"/>
        </w:tabs>
        <w:spacing w:after="120"/>
        <w:contextualSpacing w:val="0"/>
        <w:rPr>
          <w:rFonts w:ascii="Calibri" w:hAnsi="Calibri" w:cs="Arial"/>
          <w:bCs/>
          <w:noProof/>
          <w:kern w:val="2"/>
          <w:lang w:val="en-US" w:eastAsia="en-US"/>
          <w14:ligatures w14:val="standardContextual"/>
        </w:rPr>
      </w:pPr>
      <w:hyperlink w:anchor="_Toc189832051" w:history="1">
        <w:r w:rsidRPr="00D03247">
          <w:rPr>
            <w:rFonts w:cs="Arial"/>
            <w:bCs/>
            <w:noProof/>
            <w:lang w:val="en-US" w:eastAsia="en-US"/>
          </w:rPr>
          <w:t>When the condition is L3-based: As the starting point, T</w:t>
        </w:r>
        <w:r w:rsidRPr="00D03247">
          <w:rPr>
            <w:rFonts w:cs="Arial"/>
            <w:bCs/>
            <w:noProof/>
            <w:vertAlign w:val="subscript"/>
            <w:lang w:val="en-US" w:eastAsia="en-US"/>
          </w:rPr>
          <w:t>measure</w:t>
        </w:r>
        <w:r w:rsidRPr="00D03247">
          <w:rPr>
            <w:rFonts w:cs="Arial"/>
            <w:bCs/>
            <w:noProof/>
            <w:lang w:val="en-US" w:eastAsia="en-US"/>
          </w:rPr>
          <w:t xml:space="preserve"> to follow the definition of T</w:t>
        </w:r>
        <w:r w:rsidRPr="00D03247">
          <w:rPr>
            <w:rFonts w:cs="Arial"/>
            <w:bCs/>
            <w:noProof/>
            <w:vertAlign w:val="subscript"/>
            <w:lang w:val="en-US" w:eastAsia="en-US"/>
          </w:rPr>
          <w:t>measure</w:t>
        </w:r>
        <w:r w:rsidRPr="00D03247">
          <w:rPr>
            <w:rFonts w:cs="Arial"/>
            <w:bCs/>
            <w:noProof/>
            <w:lang w:val="en-US" w:eastAsia="en-US"/>
          </w:rPr>
          <w:t xml:space="preserve"> for CHO.</w:t>
        </w:r>
      </w:hyperlink>
    </w:p>
    <w:p w14:paraId="1165CDE3" w14:textId="04C644BC" w:rsidR="00DC3FCD" w:rsidRDefault="00DC3FCD" w:rsidP="00DC3FCD">
      <w:pPr>
        <w:rPr>
          <w:lang w:eastAsia="zh-CN"/>
        </w:rPr>
      </w:pPr>
      <w:r>
        <w:rPr>
          <w:lang w:eastAsia="zh-CN"/>
        </w:rPr>
        <w:t>As we agreed that both L1 and L3 measurement can trigger CLTM, Tmeasure needs to cover both cases.</w:t>
      </w:r>
    </w:p>
    <w:p w14:paraId="610A31DD" w14:textId="77777777" w:rsidR="00DC3FCD" w:rsidRDefault="00DC3FCD" w:rsidP="00DC3FCD">
      <w:pPr>
        <w:pStyle w:val="Caption"/>
        <w:rPr>
          <w:lang w:val="en-US" w:eastAsia="zh-CN"/>
        </w:rPr>
      </w:pPr>
      <w:bookmarkStart w:id="14" w:name="_Ref194004568"/>
      <w:r>
        <w:t xml:space="preserve">Proposal </w:t>
      </w:r>
      <w:r>
        <w:fldChar w:fldCharType="begin"/>
      </w:r>
      <w:r>
        <w:instrText xml:space="preserve"> SEQ Proposal \* ARABIC </w:instrText>
      </w:r>
      <w:r>
        <w:fldChar w:fldCharType="separate"/>
      </w:r>
      <w:r>
        <w:rPr>
          <w:noProof/>
        </w:rPr>
        <w:t>5</w:t>
      </w:r>
      <w:r>
        <w:fldChar w:fldCharType="end"/>
      </w:r>
      <w:r>
        <w:t xml:space="preserve">: </w:t>
      </w:r>
      <w:r w:rsidRPr="00DC3FCD">
        <w:rPr>
          <w:lang w:val="en-US" w:eastAsia="zh-CN"/>
        </w:rPr>
        <w:t>T</w:t>
      </w:r>
      <w:r w:rsidRPr="00DC3FCD">
        <w:rPr>
          <w:vertAlign w:val="subscript"/>
          <w:lang w:val="en-US" w:eastAsia="zh-CN"/>
        </w:rPr>
        <w:t xml:space="preserve">measure </w:t>
      </w:r>
      <w:r w:rsidRPr="00DC3FCD">
        <w:rPr>
          <w:lang w:val="en-US" w:eastAsia="zh-CN"/>
        </w:rPr>
        <w:t>is measurements time. It is defined from the end of T</w:t>
      </w:r>
      <w:r w:rsidRPr="00DC3FCD">
        <w:rPr>
          <w:vertAlign w:val="subscript"/>
          <w:lang w:val="en-US" w:eastAsia="zh-CN"/>
        </w:rPr>
        <w:t>Event_DU</w:t>
      </w:r>
      <w:r w:rsidRPr="00DC3FCD">
        <w:rPr>
          <w:lang w:val="en-US" w:eastAsia="zh-CN"/>
        </w:rPr>
        <w:t xml:space="preserve"> until UE executes LTM to a target cell and interruption time starts.</w:t>
      </w:r>
      <w:bookmarkEnd w:id="14"/>
    </w:p>
    <w:p w14:paraId="5CBD0B50" w14:textId="77777777" w:rsidR="00DC3FCD" w:rsidRPr="00DC3FCD" w:rsidRDefault="00DC3FCD" w:rsidP="00DC3FCD">
      <w:pPr>
        <w:pStyle w:val="Caption"/>
        <w:numPr>
          <w:ilvl w:val="0"/>
          <w:numId w:val="108"/>
        </w:numPr>
        <w:rPr>
          <w:lang w:eastAsia="zh-CN"/>
        </w:rPr>
      </w:pPr>
      <w:r w:rsidRPr="00DC3FCD">
        <w:rPr>
          <w:lang w:val="en-US" w:eastAsia="zh-CN"/>
        </w:rPr>
        <w:t>If SSB based L1-RSRP measurement is used in the event, T</w:t>
      </w:r>
      <w:r w:rsidRPr="00DC3FCD">
        <w:rPr>
          <w:vertAlign w:val="subscript"/>
          <w:lang w:val="en-US" w:eastAsia="zh-CN"/>
        </w:rPr>
        <w:t>measure</w:t>
      </w:r>
      <w:r w:rsidRPr="00DC3FCD">
        <w:rPr>
          <w:lang w:val="en-US" w:eastAsia="zh-CN"/>
        </w:rPr>
        <w:t xml:space="preserve"> is SSB based L1-RSRP measurement period in R18 LTM.</w:t>
      </w:r>
    </w:p>
    <w:p w14:paraId="1E7082BC" w14:textId="77777777" w:rsidR="00DC3FCD" w:rsidRDefault="00DC3FCD" w:rsidP="00DC3FCD">
      <w:pPr>
        <w:pStyle w:val="Caption"/>
        <w:numPr>
          <w:ilvl w:val="0"/>
          <w:numId w:val="108"/>
        </w:numPr>
        <w:rPr>
          <w:lang w:eastAsia="zh-CN"/>
        </w:rPr>
      </w:pPr>
      <w:r w:rsidRPr="00DC3FCD">
        <w:rPr>
          <w:lang w:eastAsia="zh-CN"/>
        </w:rPr>
        <w:lastRenderedPageBreak/>
        <w:t>If SSB based L3-RSRP measurement is used in the event, T</w:t>
      </w:r>
      <w:r w:rsidRPr="00DC3FCD">
        <w:rPr>
          <w:vertAlign w:val="subscript"/>
          <w:lang w:eastAsia="zh-CN"/>
        </w:rPr>
        <w:t>measure</w:t>
      </w:r>
      <w:r w:rsidRPr="00DC3FCD">
        <w:rPr>
          <w:lang w:eastAsia="zh-CN"/>
        </w:rPr>
        <w:t xml:space="preserve"> is SSB based L3-RSRP measurement period in legacy.</w:t>
      </w:r>
    </w:p>
    <w:p w14:paraId="2334B2C2" w14:textId="1BE5DB80" w:rsidR="004A5F12" w:rsidRDefault="00DC3FCD" w:rsidP="001867CA">
      <w:pPr>
        <w:pStyle w:val="Caption"/>
        <w:numPr>
          <w:ilvl w:val="0"/>
          <w:numId w:val="108"/>
        </w:numPr>
        <w:rPr>
          <w:lang w:eastAsia="zh-CN"/>
        </w:rPr>
      </w:pPr>
      <w:r w:rsidRPr="00DC3FCD">
        <w:rPr>
          <w:lang w:eastAsia="zh-CN"/>
        </w:rPr>
        <w:t>If CSI-RS based L1-RSRP measurement is used in the event, T</w:t>
      </w:r>
      <w:r w:rsidRPr="00DC3FCD">
        <w:rPr>
          <w:vertAlign w:val="subscript"/>
          <w:lang w:eastAsia="zh-CN"/>
        </w:rPr>
        <w:t>measure</w:t>
      </w:r>
      <w:r w:rsidRPr="00DC3FCD">
        <w:rPr>
          <w:lang w:eastAsia="zh-CN"/>
        </w:rPr>
        <w:t xml:space="preserve"> is CSI-RS based L1-RSRP measurement period which is to introduced in R19.</w:t>
      </w: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C3B88CA" w14:textId="39165A48" w:rsidR="002966B9" w:rsidRDefault="0080742C" w:rsidP="00234395">
      <w:pPr>
        <w:spacing w:before="120" w:after="120"/>
        <w:jc w:val="both"/>
        <w:rPr>
          <w:lang w:val="en-GB"/>
        </w:rPr>
      </w:pPr>
      <w:r w:rsidRPr="00234395">
        <w:rPr>
          <w:lang w:val="en-GB"/>
        </w:rPr>
        <w:t xml:space="preserve">In this contribution, we provide discussion on </w:t>
      </w:r>
      <w:r w:rsidR="00F96BA4">
        <w:rPr>
          <w:lang w:val="en-GB"/>
        </w:rPr>
        <w:t>measurement related enhancements for LTM</w:t>
      </w:r>
      <w:r w:rsidRPr="00234395">
        <w:rPr>
          <w:lang w:val="en-GB"/>
        </w:rPr>
        <w:t>. After discussion, the following conclusions are provided:</w:t>
      </w:r>
    </w:p>
    <w:p w14:paraId="493A78EF" w14:textId="2F31AFCB" w:rsidR="0055122B" w:rsidRDefault="0055122B" w:rsidP="00234395">
      <w:pPr>
        <w:spacing w:before="120" w:after="120"/>
        <w:jc w:val="both"/>
        <w:rPr>
          <w:lang w:val="en-GB"/>
        </w:rPr>
      </w:pPr>
      <w:r>
        <w:rPr>
          <w:lang w:val="en-GB"/>
        </w:rPr>
        <w:fldChar w:fldCharType="begin"/>
      </w:r>
      <w:r>
        <w:rPr>
          <w:lang w:val="en-GB"/>
        </w:rPr>
        <w:instrText xml:space="preserve"> REF _Ref194004560 \h </w:instrText>
      </w:r>
      <w:r>
        <w:rPr>
          <w:lang w:val="en-GB"/>
        </w:rPr>
      </w:r>
      <w:r>
        <w:rPr>
          <w:lang w:val="en-GB"/>
        </w:rPr>
        <w:fldChar w:fldCharType="separate"/>
      </w:r>
      <w:r>
        <w:t xml:space="preserve">Proposal </w:t>
      </w:r>
      <w:r>
        <w:rPr>
          <w:noProof/>
        </w:rPr>
        <w:t>1</w:t>
      </w:r>
      <w:r>
        <w:t xml:space="preserve">: </w:t>
      </w:r>
      <w:r w:rsidRPr="00D03247">
        <w:rPr>
          <w:rFonts w:eastAsia="Malgun Gothic"/>
          <w:bCs/>
          <w:color w:val="000000"/>
        </w:rPr>
        <w:t>For the case which CLTM is triggered by L1 measurement, deactivated SCell and the cells with same frequency as deactivated Scell are</w:t>
      </w:r>
      <w:r>
        <w:rPr>
          <w:rFonts w:eastAsia="Malgun Gothic" w:hint="eastAsia"/>
          <w:bCs/>
          <w:color w:val="000000"/>
          <w:lang w:eastAsia="zh-CN"/>
        </w:rPr>
        <w:t xml:space="preserve"> NOT</w:t>
      </w:r>
      <w:r w:rsidRPr="00D03247">
        <w:rPr>
          <w:rFonts w:eastAsia="Malgun Gothic"/>
          <w:bCs/>
          <w:color w:val="000000"/>
        </w:rPr>
        <w:t xml:space="preserve"> included</w:t>
      </w:r>
      <w:r>
        <w:rPr>
          <w:rFonts w:eastAsia="Malgun Gothic"/>
          <w:bCs/>
          <w:color w:val="000000"/>
        </w:rPr>
        <w:t>, given that L1 measurement requirements on deactivated SCell and neighbor cells with same frequency as deactivated SCell are not included in existing spec.</w:t>
      </w:r>
      <w:r>
        <w:rPr>
          <w:lang w:val="en-GB"/>
        </w:rPr>
        <w:fldChar w:fldCharType="end"/>
      </w:r>
    </w:p>
    <w:p w14:paraId="51CE9F9B" w14:textId="12B87B27"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_Ref189846627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Observation </w:t>
      </w:r>
      <w:r w:rsidRPr="0055122B">
        <w:rPr>
          <w:b/>
          <w:bCs/>
          <w:noProof/>
        </w:rPr>
        <w:t>1</w:t>
      </w:r>
      <w:r w:rsidRPr="0055122B">
        <w:rPr>
          <w:b/>
          <w:bCs/>
        </w:rPr>
        <w:t xml:space="preserve">: </w:t>
      </w:r>
      <w:r w:rsidRPr="0055122B">
        <w:rPr>
          <w:b/>
          <w:bCs/>
          <w:lang w:eastAsia="zh-CN"/>
        </w:rPr>
        <w:t>RAN2 already agreed new design on how to handle TA for C-LTM. Therefore, C-LTM can work well without UE based TA measurement.</w:t>
      </w:r>
      <w:r w:rsidRPr="0055122B">
        <w:rPr>
          <w:b/>
          <w:bCs/>
          <w:lang w:val="en-GB"/>
        </w:rPr>
        <w:fldChar w:fldCharType="end"/>
      </w:r>
    </w:p>
    <w:p w14:paraId="5CB6BDE3" w14:textId="4A59395F"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_Ref189846629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Observation </w:t>
      </w:r>
      <w:r w:rsidRPr="0055122B">
        <w:rPr>
          <w:b/>
          <w:bCs/>
          <w:noProof/>
        </w:rPr>
        <w:t>2</w:t>
      </w:r>
      <w:r w:rsidRPr="0055122B">
        <w:rPr>
          <w:b/>
          <w:bCs/>
        </w:rPr>
        <w:t xml:space="preserve">: </w:t>
      </w:r>
      <w:r w:rsidRPr="0055122B">
        <w:rPr>
          <w:b/>
          <w:bCs/>
          <w:lang w:eastAsia="zh-CN"/>
        </w:rPr>
        <w:t>UE based TA measurement has been widely discussed in R18. Eventually RAN4 realized that it is very challenging to define corresponding RAN4 requirements.</w:t>
      </w:r>
      <w:r w:rsidRPr="0055122B">
        <w:rPr>
          <w:b/>
          <w:bCs/>
          <w:lang w:val="en-GB"/>
        </w:rPr>
        <w:fldChar w:fldCharType="end"/>
      </w:r>
    </w:p>
    <w:p w14:paraId="15B7936F" w14:textId="5BFABFCF"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_Ref189846630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Observation </w:t>
      </w:r>
      <w:r w:rsidRPr="0055122B">
        <w:rPr>
          <w:b/>
          <w:bCs/>
          <w:noProof/>
        </w:rPr>
        <w:t>3</w:t>
      </w:r>
      <w:r w:rsidRPr="0055122B">
        <w:rPr>
          <w:b/>
          <w:bCs/>
        </w:rPr>
        <w:t xml:space="preserve">: </w:t>
      </w:r>
      <w:r w:rsidRPr="0055122B">
        <w:rPr>
          <w:b/>
          <w:bCs/>
          <w:lang w:eastAsia="zh-CN"/>
        </w:rPr>
        <w:t>UE based TA measurement is a R18 optional feature. It is not clearly in scope of RAN4 R19 requirements.</w:t>
      </w:r>
      <w:r w:rsidRPr="0055122B">
        <w:rPr>
          <w:b/>
          <w:bCs/>
          <w:lang w:val="en-GB"/>
        </w:rPr>
        <w:fldChar w:fldCharType="end"/>
      </w:r>
    </w:p>
    <w:p w14:paraId="30D6609E" w14:textId="3D9D6149"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_Ref189846608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Proposal </w:t>
      </w:r>
      <w:r w:rsidRPr="0055122B">
        <w:rPr>
          <w:b/>
          <w:bCs/>
          <w:noProof/>
        </w:rPr>
        <w:t>2</w:t>
      </w:r>
      <w:r w:rsidRPr="0055122B">
        <w:rPr>
          <w:b/>
          <w:bCs/>
        </w:rPr>
        <w:t xml:space="preserve">: </w:t>
      </w:r>
      <w:r w:rsidRPr="0055122B">
        <w:rPr>
          <w:b/>
          <w:bCs/>
          <w:lang w:eastAsia="zh-CN"/>
        </w:rPr>
        <w:t>Do not define RRM requirements for UE based TA measurement in R19.</w:t>
      </w:r>
      <w:r w:rsidRPr="0055122B">
        <w:rPr>
          <w:b/>
          <w:bCs/>
          <w:lang w:val="en-GB"/>
        </w:rPr>
        <w:fldChar w:fldCharType="end"/>
      </w:r>
    </w:p>
    <w:p w14:paraId="0B7149AE" w14:textId="59A9F560"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_Ref194004564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Proposal </w:t>
      </w:r>
      <w:r w:rsidRPr="0055122B">
        <w:rPr>
          <w:b/>
          <w:bCs/>
          <w:noProof/>
        </w:rPr>
        <w:t>3</w:t>
      </w:r>
      <w:r w:rsidRPr="0055122B">
        <w:rPr>
          <w:b/>
          <w:bCs/>
        </w:rPr>
        <w:t xml:space="preserve">: </w:t>
      </w:r>
      <w:r w:rsidRPr="0055122B">
        <w:rPr>
          <w:b/>
          <w:bCs/>
          <w:lang w:val="en-GB" w:eastAsia="en-US"/>
        </w:rPr>
        <w:t>minimum requirements for CLTM delay:</w:t>
      </w:r>
      <w:r w:rsidRPr="0055122B">
        <w:rPr>
          <w:b/>
          <w:bCs/>
          <w:lang w:val="en-GB"/>
        </w:rPr>
        <w:fldChar w:fldCharType="end"/>
      </w:r>
    </w:p>
    <w:p w14:paraId="2FCA61E7" w14:textId="77777777" w:rsidR="0055122B" w:rsidRDefault="0055122B" w:rsidP="0055122B">
      <w:pPr>
        <w:pStyle w:val="Caption"/>
        <w:ind w:left="1080"/>
        <w:rPr>
          <w:lang w:val="en-US"/>
        </w:rPr>
      </w:pPr>
      <w:r w:rsidRPr="00BD3D4D">
        <w:rPr>
          <w:lang w:val="en-US"/>
        </w:rPr>
        <w:t>D</w:t>
      </w:r>
      <w:r w:rsidRPr="00BD3D4D">
        <w:rPr>
          <w:vertAlign w:val="subscript"/>
          <w:lang w:val="en-US"/>
        </w:rPr>
        <w:t>CLTM</w:t>
      </w:r>
      <w:r w:rsidRPr="00BD3D4D">
        <w:rPr>
          <w:lang w:val="en-US"/>
        </w:rPr>
        <w:t xml:space="preserve"> = T</w:t>
      </w:r>
      <w:r w:rsidRPr="00BD3D4D">
        <w:rPr>
          <w:vertAlign w:val="subscript"/>
          <w:lang w:val="en-US"/>
        </w:rPr>
        <w:t>RRC</w:t>
      </w:r>
      <w:r w:rsidRPr="00BD3D4D">
        <w:rPr>
          <w:lang w:val="en-US"/>
        </w:rPr>
        <w:t xml:space="preserve"> + T</w:t>
      </w:r>
      <w:r w:rsidRPr="00BD3D4D">
        <w:rPr>
          <w:vertAlign w:val="subscript"/>
          <w:lang w:val="en-US"/>
        </w:rPr>
        <w:t>Event_DU</w:t>
      </w:r>
      <w:r w:rsidRPr="00BD3D4D">
        <w:rPr>
          <w:lang w:val="en-US"/>
        </w:rPr>
        <w:t xml:space="preserve"> + T</w:t>
      </w:r>
      <w:r w:rsidRPr="00BD3D4D">
        <w:rPr>
          <w:vertAlign w:val="subscript"/>
          <w:lang w:val="en-US"/>
        </w:rPr>
        <w:t>measure</w:t>
      </w:r>
      <w:r w:rsidRPr="00BD3D4D">
        <w:rPr>
          <w:lang w:val="en-US"/>
        </w:rPr>
        <w:t xml:space="preserve"> + T</w:t>
      </w:r>
      <w:r w:rsidRPr="00BD3D4D">
        <w:rPr>
          <w:vertAlign w:val="subscript"/>
          <w:lang w:val="en-US"/>
        </w:rPr>
        <w:t xml:space="preserve">CLTM_interrupt </w:t>
      </w:r>
    </w:p>
    <w:p w14:paraId="021AB24A" w14:textId="77777777" w:rsidR="0055122B" w:rsidRPr="00BD3D4D" w:rsidRDefault="0055122B" w:rsidP="0055122B">
      <w:pPr>
        <w:pStyle w:val="Caption"/>
        <w:ind w:left="1080"/>
        <w:rPr>
          <w:lang w:val="en-US"/>
        </w:rPr>
      </w:pPr>
      <w:r w:rsidRPr="00BD3D4D">
        <w:rPr>
          <w:lang w:val="en-US"/>
        </w:rPr>
        <w:t>T</w:t>
      </w:r>
      <w:r w:rsidRPr="00BD3D4D">
        <w:rPr>
          <w:vertAlign w:val="subscript"/>
          <w:lang w:val="en-US"/>
        </w:rPr>
        <w:t>CLTM_interrupt</w:t>
      </w:r>
      <w:r w:rsidRPr="00BD3D4D">
        <w:rPr>
          <w:lang w:val="en-US"/>
        </w:rPr>
        <w:t xml:space="preserve"> = T</w:t>
      </w:r>
      <w:r w:rsidRPr="00BD3D4D">
        <w:rPr>
          <w:vertAlign w:val="subscript"/>
          <w:lang w:val="en-US"/>
        </w:rPr>
        <w:t>LTM-RRC-processing</w:t>
      </w:r>
      <w:r w:rsidRPr="00BD3D4D">
        <w:rPr>
          <w:lang w:val="en-US"/>
        </w:rPr>
        <w:t xml:space="preserve"> + T</w:t>
      </w:r>
      <w:r w:rsidRPr="00BD3D4D">
        <w:rPr>
          <w:vertAlign w:val="subscript"/>
          <w:lang w:val="en-US"/>
        </w:rPr>
        <w:t>LTM-processing</w:t>
      </w:r>
      <w:r w:rsidRPr="00BD3D4D">
        <w:rPr>
          <w:lang w:val="en-US"/>
        </w:rPr>
        <w:t xml:space="preserve"> + T</w:t>
      </w:r>
      <w:r w:rsidRPr="00BD3D4D">
        <w:rPr>
          <w:vertAlign w:val="subscript"/>
          <w:lang w:val="en-US"/>
        </w:rPr>
        <w:t>LTM-IU</w:t>
      </w:r>
      <w:r w:rsidRPr="00BD3D4D">
        <w:rPr>
          <w:lang w:val="en-US"/>
        </w:rPr>
        <w:t xml:space="preserve"> + T</w:t>
      </w:r>
      <w:r w:rsidRPr="00BD3D4D">
        <w:rPr>
          <w:vertAlign w:val="subscript"/>
          <w:lang w:val="en-US"/>
        </w:rPr>
        <w:t>first-RS</w:t>
      </w:r>
      <w:r w:rsidRPr="00BD3D4D">
        <w:rPr>
          <w:lang w:val="en-US"/>
        </w:rPr>
        <w:t xml:space="preserve"> + T</w:t>
      </w:r>
      <w:r w:rsidRPr="00BD3D4D">
        <w:rPr>
          <w:vertAlign w:val="subscript"/>
          <w:lang w:val="en-US"/>
        </w:rPr>
        <w:t>RS-proc</w:t>
      </w:r>
      <w:r w:rsidRPr="00BD3D4D">
        <w:rPr>
          <w:lang w:val="en-US"/>
        </w:rPr>
        <w:t xml:space="preserve"> ms</w:t>
      </w:r>
    </w:p>
    <w:p w14:paraId="10B362C2" w14:textId="68374521"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_Ref194004567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Proposal </w:t>
      </w:r>
      <w:r w:rsidRPr="0055122B">
        <w:rPr>
          <w:b/>
          <w:bCs/>
          <w:noProof/>
        </w:rPr>
        <w:t>4</w:t>
      </w:r>
      <w:r w:rsidRPr="0055122B">
        <w:rPr>
          <w:b/>
          <w:bCs/>
        </w:rPr>
        <w:t xml:space="preserve">:  </w:t>
      </w:r>
      <w:r w:rsidRPr="00DC3FCD">
        <w:rPr>
          <w:b/>
          <w:bCs/>
          <w:lang w:eastAsia="zh-CN"/>
        </w:rPr>
        <w:t>T</w:t>
      </w:r>
      <w:r w:rsidRPr="00DC3FCD">
        <w:rPr>
          <w:b/>
          <w:bCs/>
          <w:vertAlign w:val="subscript"/>
          <w:lang w:eastAsia="zh-CN"/>
        </w:rPr>
        <w:t>Event_DU</w:t>
      </w:r>
      <w:r w:rsidRPr="00DC3FCD">
        <w:rPr>
          <w:b/>
          <w:bCs/>
          <w:lang w:eastAsia="zh-CN"/>
        </w:rPr>
        <w:t xml:space="preserve"> is the delay uncertainty which is the time from when UE transmits RRCReconfigurationcomplete message for the previous CLTM until a condition exists at the measurement reference point which will trigger the subsequent CLTM.</w:t>
      </w:r>
      <w:r w:rsidRPr="0055122B">
        <w:rPr>
          <w:b/>
          <w:bCs/>
          <w:lang w:val="en-GB"/>
        </w:rPr>
        <w:fldChar w:fldCharType="end"/>
      </w:r>
    </w:p>
    <w:p w14:paraId="30DEC85C" w14:textId="2B63FA5A"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_Ref194004568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Proposal </w:t>
      </w:r>
      <w:r w:rsidRPr="0055122B">
        <w:rPr>
          <w:b/>
          <w:bCs/>
          <w:noProof/>
        </w:rPr>
        <w:t>5</w:t>
      </w:r>
      <w:r w:rsidRPr="0055122B">
        <w:rPr>
          <w:b/>
          <w:bCs/>
        </w:rPr>
        <w:t xml:space="preserve">: </w:t>
      </w:r>
      <w:r w:rsidRPr="00DC3FCD">
        <w:rPr>
          <w:b/>
          <w:bCs/>
          <w:lang w:eastAsia="zh-CN"/>
        </w:rPr>
        <w:t>T</w:t>
      </w:r>
      <w:r w:rsidRPr="00DC3FCD">
        <w:rPr>
          <w:b/>
          <w:bCs/>
          <w:vertAlign w:val="subscript"/>
          <w:lang w:eastAsia="zh-CN"/>
        </w:rPr>
        <w:t xml:space="preserve">measure </w:t>
      </w:r>
      <w:r w:rsidRPr="00DC3FCD">
        <w:rPr>
          <w:b/>
          <w:bCs/>
          <w:lang w:eastAsia="zh-CN"/>
        </w:rPr>
        <w:t>is measurements time. It is defined from the end of T</w:t>
      </w:r>
      <w:r w:rsidRPr="00DC3FCD">
        <w:rPr>
          <w:b/>
          <w:bCs/>
          <w:vertAlign w:val="subscript"/>
          <w:lang w:eastAsia="zh-CN"/>
        </w:rPr>
        <w:t>Event_DU</w:t>
      </w:r>
      <w:r w:rsidRPr="00DC3FCD">
        <w:rPr>
          <w:b/>
          <w:bCs/>
          <w:lang w:eastAsia="zh-CN"/>
        </w:rPr>
        <w:t xml:space="preserve"> until UE executes LTM to a target cell and interruption time starts.</w:t>
      </w:r>
      <w:r w:rsidRPr="0055122B">
        <w:rPr>
          <w:b/>
          <w:bCs/>
          <w:lang w:val="en-GB"/>
        </w:rPr>
        <w:fldChar w:fldCharType="end"/>
      </w:r>
    </w:p>
    <w:p w14:paraId="01B75F0F" w14:textId="2CE0B4D6" w:rsidR="005236F9" w:rsidRPr="005236F9" w:rsidRDefault="005236F9" w:rsidP="00234395">
      <w:pPr>
        <w:spacing w:before="120" w:after="120"/>
        <w:jc w:val="both"/>
        <w:rPr>
          <w:b/>
          <w:bCs/>
          <w:lang w:val="en-GB"/>
        </w:rPr>
      </w:pPr>
    </w:p>
    <w:p w14:paraId="0B25F9FC" w14:textId="77777777" w:rsidR="00C0252F" w:rsidRPr="00234395" w:rsidRDefault="00C0252F"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25B3ED31" w:rsidR="00E310D5" w:rsidRDefault="00EA55CE" w:rsidP="0096625C">
      <w:pPr>
        <w:pStyle w:val="ListParagraph"/>
        <w:numPr>
          <w:ilvl w:val="0"/>
          <w:numId w:val="21"/>
        </w:numPr>
        <w:spacing w:after="120"/>
        <w:rPr>
          <w:bCs/>
        </w:rPr>
      </w:pPr>
      <w:r w:rsidRPr="00EA55CE">
        <w:rPr>
          <w:lang w:val="en-US"/>
        </w:rPr>
        <w:t>R4-</w:t>
      </w:r>
      <w:r w:rsidR="00841D13" w:rsidRPr="00841D13">
        <w:rPr>
          <w:lang w:val="en-US"/>
        </w:rPr>
        <w:t>2502602</w:t>
      </w:r>
      <w:r w:rsidR="00370D34" w:rsidRPr="000A55A9">
        <w:rPr>
          <w:lang w:val="en-US"/>
        </w:rPr>
        <w:t xml:space="preserve">, </w:t>
      </w:r>
      <w:r w:rsidRPr="00EA55CE">
        <w:rPr>
          <w:lang w:val="en-US"/>
        </w:rPr>
        <w:t>WF on RRM requirements for NR_Mob_Ph4_Part2</w:t>
      </w:r>
      <w:r w:rsidR="00783460">
        <w:rPr>
          <w:bCs/>
        </w:rPr>
        <w:t>, China Telecom</w:t>
      </w:r>
    </w:p>
    <w:p w14:paraId="55D6D14D" w14:textId="320BBC42" w:rsidR="00F81995" w:rsidRDefault="00F81995" w:rsidP="00002CAE">
      <w:pPr>
        <w:tabs>
          <w:tab w:val="left" w:pos="3119"/>
        </w:tabs>
        <w:spacing w:after="120"/>
        <w:rPr>
          <w:bCs/>
          <w:lang w:eastAsia="zh-CN"/>
        </w:rPr>
      </w:pPr>
    </w:p>
    <w:sectPr w:rsidR="00F81995"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6D275" w14:textId="77777777" w:rsidR="00A75AF2" w:rsidRDefault="00A75AF2">
      <w:r>
        <w:separator/>
      </w:r>
    </w:p>
  </w:endnote>
  <w:endnote w:type="continuationSeparator" w:id="0">
    <w:p w14:paraId="0F210670" w14:textId="77777777" w:rsidR="00A75AF2" w:rsidRDefault="00A7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C5A87" w14:textId="77777777" w:rsidR="00A75AF2" w:rsidRDefault="00A75AF2">
      <w:r>
        <w:separator/>
      </w:r>
    </w:p>
  </w:footnote>
  <w:footnote w:type="continuationSeparator" w:id="0">
    <w:p w14:paraId="424BC525" w14:textId="77777777" w:rsidR="00A75AF2" w:rsidRDefault="00A75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8"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49"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1"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3"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8"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6"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8"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4"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8"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7"/>
  </w:num>
  <w:num w:numId="2" w16cid:durableId="1073162039">
    <w:abstractNumId w:val="48"/>
  </w:num>
  <w:num w:numId="3" w16cid:durableId="881670819">
    <w:abstractNumId w:val="100"/>
  </w:num>
  <w:num w:numId="4" w16cid:durableId="303782287">
    <w:abstractNumId w:val="93"/>
  </w:num>
  <w:num w:numId="5" w16cid:durableId="2120685336">
    <w:abstractNumId w:val="11"/>
  </w:num>
  <w:num w:numId="6" w16cid:durableId="84543986">
    <w:abstractNumId w:val="25"/>
  </w:num>
  <w:num w:numId="7" w16cid:durableId="1945187406">
    <w:abstractNumId w:val="74"/>
  </w:num>
  <w:num w:numId="8" w16cid:durableId="735593510">
    <w:abstractNumId w:val="5"/>
  </w:num>
  <w:num w:numId="9" w16cid:durableId="638069988">
    <w:abstractNumId w:val="55"/>
  </w:num>
  <w:num w:numId="10" w16cid:durableId="1396661914">
    <w:abstractNumId w:val="80"/>
  </w:num>
  <w:num w:numId="11" w16cid:durableId="1800757120">
    <w:abstractNumId w:val="86"/>
  </w:num>
  <w:num w:numId="12" w16cid:durableId="2041008354">
    <w:abstractNumId w:val="33"/>
  </w:num>
  <w:num w:numId="13" w16cid:durableId="1250429690">
    <w:abstractNumId w:val="7"/>
  </w:num>
  <w:num w:numId="14" w16cid:durableId="1771386659">
    <w:abstractNumId w:val="36"/>
  </w:num>
  <w:num w:numId="15" w16cid:durableId="1590507970">
    <w:abstractNumId w:val="42"/>
  </w:num>
  <w:num w:numId="16" w16cid:durableId="595597386">
    <w:abstractNumId w:val="70"/>
  </w:num>
  <w:num w:numId="17" w16cid:durableId="562645621">
    <w:abstractNumId w:val="4"/>
  </w:num>
  <w:num w:numId="18" w16cid:durableId="204997492">
    <w:abstractNumId w:val="53"/>
  </w:num>
  <w:num w:numId="19" w16cid:durableId="993946193">
    <w:abstractNumId w:val="99"/>
  </w:num>
  <w:num w:numId="20" w16cid:durableId="2129546323">
    <w:abstractNumId w:val="56"/>
  </w:num>
  <w:num w:numId="21" w16cid:durableId="59064430">
    <w:abstractNumId w:val="16"/>
  </w:num>
  <w:num w:numId="22" w16cid:durableId="545794119">
    <w:abstractNumId w:val="43"/>
  </w:num>
  <w:num w:numId="23" w16cid:durableId="1081871988">
    <w:abstractNumId w:val="8"/>
  </w:num>
  <w:num w:numId="24" w16cid:durableId="753160996">
    <w:abstractNumId w:val="88"/>
  </w:num>
  <w:num w:numId="25" w16cid:durableId="1316371440">
    <w:abstractNumId w:val="73"/>
  </w:num>
  <w:num w:numId="26" w16cid:durableId="853571246">
    <w:abstractNumId w:val="59"/>
  </w:num>
  <w:num w:numId="27" w16cid:durableId="1848057231">
    <w:abstractNumId w:val="78"/>
  </w:num>
  <w:num w:numId="28" w16cid:durableId="1175027039">
    <w:abstractNumId w:val="54"/>
  </w:num>
  <w:num w:numId="29" w16cid:durableId="431121809">
    <w:abstractNumId w:val="27"/>
  </w:num>
  <w:num w:numId="30" w16cid:durableId="1026834126">
    <w:abstractNumId w:val="72"/>
  </w:num>
  <w:num w:numId="31" w16cid:durableId="1958172824">
    <w:abstractNumId w:val="101"/>
  </w:num>
  <w:num w:numId="32" w16cid:durableId="496507410">
    <w:abstractNumId w:val="77"/>
  </w:num>
  <w:num w:numId="33" w16cid:durableId="144126845">
    <w:abstractNumId w:val="63"/>
  </w:num>
  <w:num w:numId="34" w16cid:durableId="1951280964">
    <w:abstractNumId w:val="40"/>
    <w:lvlOverride w:ilvl="0">
      <w:startOverride w:val="1"/>
    </w:lvlOverride>
  </w:num>
  <w:num w:numId="35" w16cid:durableId="1616256735">
    <w:abstractNumId w:val="18"/>
  </w:num>
  <w:num w:numId="36" w16cid:durableId="617027336">
    <w:abstractNumId w:val="98"/>
  </w:num>
  <w:num w:numId="37" w16cid:durableId="409817756">
    <w:abstractNumId w:val="51"/>
  </w:num>
  <w:num w:numId="38" w16cid:durableId="1269969812">
    <w:abstractNumId w:val="96"/>
  </w:num>
  <w:num w:numId="39" w16cid:durableId="1597013109">
    <w:abstractNumId w:val="89"/>
  </w:num>
  <w:num w:numId="40" w16cid:durableId="1104031393">
    <w:abstractNumId w:val="68"/>
  </w:num>
  <w:num w:numId="41" w16cid:durableId="1244996927">
    <w:abstractNumId w:val="0"/>
  </w:num>
  <w:num w:numId="42" w16cid:durableId="694309998">
    <w:abstractNumId w:val="23"/>
  </w:num>
  <w:num w:numId="43" w16cid:durableId="1065376972">
    <w:abstractNumId w:val="19"/>
  </w:num>
  <w:num w:numId="44" w16cid:durableId="1774282391">
    <w:abstractNumId w:val="71"/>
  </w:num>
  <w:num w:numId="45" w16cid:durableId="1594166155">
    <w:abstractNumId w:val="22"/>
  </w:num>
  <w:num w:numId="46" w16cid:durableId="284506509">
    <w:abstractNumId w:val="1"/>
  </w:num>
  <w:num w:numId="47" w16cid:durableId="107358009">
    <w:abstractNumId w:val="2"/>
  </w:num>
  <w:num w:numId="48" w16cid:durableId="1905136233">
    <w:abstractNumId w:val="3"/>
  </w:num>
  <w:num w:numId="49" w16cid:durableId="1930041360">
    <w:abstractNumId w:val="14"/>
  </w:num>
  <w:num w:numId="50" w16cid:durableId="1694068964">
    <w:abstractNumId w:val="65"/>
  </w:num>
  <w:num w:numId="51" w16cid:durableId="376204104">
    <w:abstractNumId w:val="34"/>
  </w:num>
  <w:num w:numId="52" w16cid:durableId="1030035107">
    <w:abstractNumId w:val="103"/>
  </w:num>
  <w:num w:numId="53" w16cid:durableId="611061154">
    <w:abstractNumId w:val="17"/>
  </w:num>
  <w:num w:numId="54" w16cid:durableId="99110125">
    <w:abstractNumId w:val="38"/>
  </w:num>
  <w:num w:numId="55" w16cid:durableId="167596437">
    <w:abstractNumId w:val="85"/>
  </w:num>
  <w:num w:numId="56" w16cid:durableId="1685013780">
    <w:abstractNumId w:val="32"/>
  </w:num>
  <w:num w:numId="57" w16cid:durableId="1408309998">
    <w:abstractNumId w:val="26"/>
  </w:num>
  <w:num w:numId="58" w16cid:durableId="1373380873">
    <w:abstractNumId w:val="15"/>
  </w:num>
  <w:num w:numId="59" w16cid:durableId="138765418">
    <w:abstractNumId w:val="29"/>
  </w:num>
  <w:num w:numId="60" w16cid:durableId="2067099810">
    <w:abstractNumId w:val="10"/>
  </w:num>
  <w:num w:numId="61" w16cid:durableId="2053728480">
    <w:abstractNumId w:val="66"/>
  </w:num>
  <w:num w:numId="62" w16cid:durableId="230164645">
    <w:abstractNumId w:val="49"/>
  </w:num>
  <w:num w:numId="63" w16cid:durableId="2094355213">
    <w:abstractNumId w:val="24"/>
  </w:num>
  <w:num w:numId="64" w16cid:durableId="1913999451">
    <w:abstractNumId w:val="44"/>
  </w:num>
  <w:num w:numId="65" w16cid:durableId="44987224">
    <w:abstractNumId w:val="6"/>
  </w:num>
  <w:num w:numId="66" w16cid:durableId="1632007854">
    <w:abstractNumId w:val="45"/>
  </w:num>
  <w:num w:numId="67" w16cid:durableId="1541824620">
    <w:abstractNumId w:val="102"/>
  </w:num>
  <w:num w:numId="68" w16cid:durableId="912548227">
    <w:abstractNumId w:val="64"/>
  </w:num>
  <w:num w:numId="69" w16cid:durableId="1928036052">
    <w:abstractNumId w:val="28"/>
  </w:num>
  <w:num w:numId="70" w16cid:durableId="335109655">
    <w:abstractNumId w:val="87"/>
  </w:num>
  <w:num w:numId="71" w16cid:durableId="2147354588">
    <w:abstractNumId w:val="76"/>
  </w:num>
  <w:num w:numId="72" w16cid:durableId="716975287">
    <w:abstractNumId w:val="41"/>
  </w:num>
  <w:num w:numId="73" w16cid:durableId="929312192">
    <w:abstractNumId w:val="37"/>
  </w:num>
  <w:num w:numId="74" w16cid:durableId="1589653906">
    <w:abstractNumId w:val="91"/>
  </w:num>
  <w:num w:numId="75" w16cid:durableId="1841043643">
    <w:abstractNumId w:val="95"/>
  </w:num>
  <w:num w:numId="76" w16cid:durableId="1495032539">
    <w:abstractNumId w:val="94"/>
  </w:num>
  <w:num w:numId="77" w16cid:durableId="572160774">
    <w:abstractNumId w:val="58"/>
  </w:num>
  <w:num w:numId="78" w16cid:durableId="1242980477">
    <w:abstractNumId w:val="81"/>
  </w:num>
  <w:num w:numId="79" w16cid:durableId="1234775288">
    <w:abstractNumId w:val="92"/>
  </w:num>
  <w:num w:numId="80" w16cid:durableId="1274435532">
    <w:abstractNumId w:val="90"/>
  </w:num>
  <w:num w:numId="81" w16cid:durableId="515074940">
    <w:abstractNumId w:val="67"/>
  </w:num>
  <w:num w:numId="82" w16cid:durableId="1907302809">
    <w:abstractNumId w:val="67"/>
  </w:num>
  <w:num w:numId="83" w16cid:durableId="1487434961">
    <w:abstractNumId w:val="57"/>
    <w:lvlOverride w:ilvl="0">
      <w:startOverride w:val="1"/>
    </w:lvlOverride>
  </w:num>
  <w:num w:numId="84" w16cid:durableId="575752057">
    <w:abstractNumId w:val="9"/>
  </w:num>
  <w:num w:numId="85" w16cid:durableId="420612656">
    <w:abstractNumId w:val="20"/>
  </w:num>
  <w:num w:numId="86" w16cid:durableId="670761146">
    <w:abstractNumId w:val="13"/>
  </w:num>
  <w:num w:numId="87" w16cid:durableId="1415784698">
    <w:abstractNumId w:val="21"/>
  </w:num>
  <w:num w:numId="88" w16cid:durableId="58140102">
    <w:abstractNumId w:val="61"/>
  </w:num>
  <w:num w:numId="89" w16cid:durableId="841167388">
    <w:abstractNumId w:val="67"/>
  </w:num>
  <w:num w:numId="90" w16cid:durableId="1041201329">
    <w:abstractNumId w:val="83"/>
    <w:lvlOverride w:ilvl="0">
      <w:startOverride w:val="1"/>
    </w:lvlOverride>
  </w:num>
  <w:num w:numId="91" w16cid:durableId="236329767">
    <w:abstractNumId w:val="82"/>
  </w:num>
  <w:num w:numId="92" w16cid:durableId="304698423">
    <w:abstractNumId w:val="84"/>
  </w:num>
  <w:num w:numId="93" w16cid:durableId="1904638255">
    <w:abstractNumId w:val="67"/>
  </w:num>
  <w:num w:numId="94" w16cid:durableId="1273198824">
    <w:abstractNumId w:val="35"/>
    <w:lvlOverride w:ilvl="0">
      <w:startOverride w:val="1"/>
    </w:lvlOverride>
  </w:num>
  <w:num w:numId="95" w16cid:durableId="243685115">
    <w:abstractNumId w:val="50"/>
  </w:num>
  <w:num w:numId="96" w16cid:durableId="1822231720">
    <w:abstractNumId w:val="62"/>
  </w:num>
  <w:num w:numId="97" w16cid:durableId="568463048">
    <w:abstractNumId w:val="75"/>
  </w:num>
  <w:num w:numId="98" w16cid:durableId="1661928193">
    <w:abstractNumId w:val="12"/>
  </w:num>
  <w:num w:numId="99" w16cid:durableId="1473213983">
    <w:abstractNumId w:val="79"/>
  </w:num>
  <w:num w:numId="100" w16cid:durableId="769548322">
    <w:abstractNumId w:val="31"/>
  </w:num>
  <w:num w:numId="101" w16cid:durableId="732001965">
    <w:abstractNumId w:val="30"/>
  </w:num>
  <w:num w:numId="102" w16cid:durableId="75786726">
    <w:abstractNumId w:val="97"/>
  </w:num>
  <w:num w:numId="103" w16cid:durableId="1264414338">
    <w:abstractNumId w:val="46"/>
  </w:num>
  <w:num w:numId="104" w16cid:durableId="2127457899">
    <w:abstractNumId w:val="69"/>
  </w:num>
  <w:num w:numId="105" w16cid:durableId="225531694">
    <w:abstractNumId w:val="60"/>
  </w:num>
  <w:num w:numId="106" w16cid:durableId="152643474">
    <w:abstractNumId w:val="52"/>
  </w:num>
  <w:num w:numId="107" w16cid:durableId="1085034291">
    <w:abstractNumId w:val="47"/>
  </w:num>
  <w:num w:numId="108" w16cid:durableId="200411551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5C6"/>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555"/>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1673</Words>
  <Characters>8735</Characters>
  <Application>Microsoft Office Word</Application>
  <DocSecurity>0</DocSecurity>
  <Lines>153</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471</cp:revision>
  <cp:lastPrinted>2007-12-21T12:58:00Z</cp:lastPrinted>
  <dcterms:created xsi:type="dcterms:W3CDTF">2024-07-29T05:21:00Z</dcterms:created>
  <dcterms:modified xsi:type="dcterms:W3CDTF">2025-03-28T10:18:00Z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